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F331CF" w14:textId="3C6C23D3" w:rsidR="00224E43" w:rsidRDefault="002F0682">
      <w:pPr>
        <w:rPr>
          <w:b/>
          <w:sz w:val="32"/>
          <w:szCs w:val="32"/>
        </w:rPr>
      </w:pPr>
      <w:r w:rsidRPr="002F0682">
        <w:rPr>
          <w:b/>
          <w:sz w:val="32"/>
          <w:szCs w:val="32"/>
        </w:rPr>
        <w:t xml:space="preserve">Reglement </w:t>
      </w:r>
      <w:r w:rsidR="006F6944">
        <w:rPr>
          <w:b/>
          <w:sz w:val="32"/>
          <w:szCs w:val="32"/>
        </w:rPr>
        <w:t>r</w:t>
      </w:r>
      <w:r w:rsidRPr="002F0682">
        <w:rPr>
          <w:b/>
          <w:sz w:val="32"/>
          <w:szCs w:val="32"/>
        </w:rPr>
        <w:t xml:space="preserve">aad van </w:t>
      </w:r>
      <w:r w:rsidR="006F6944">
        <w:rPr>
          <w:b/>
          <w:sz w:val="32"/>
          <w:szCs w:val="32"/>
        </w:rPr>
        <w:t>t</w:t>
      </w:r>
      <w:r w:rsidRPr="002F0682">
        <w:rPr>
          <w:b/>
          <w:sz w:val="32"/>
          <w:szCs w:val="32"/>
        </w:rPr>
        <w:t xml:space="preserve">oezicht Vis </w:t>
      </w:r>
      <w:r w:rsidRPr="002F0682">
        <w:rPr>
          <w:rFonts w:cstheme="minorHAnsi"/>
          <w:b/>
          <w:sz w:val="32"/>
          <w:szCs w:val="32"/>
        </w:rPr>
        <w:t>à</w:t>
      </w:r>
      <w:r w:rsidRPr="002F0682">
        <w:rPr>
          <w:b/>
          <w:sz w:val="32"/>
          <w:szCs w:val="32"/>
        </w:rPr>
        <w:t xml:space="preserve"> Vis</w:t>
      </w:r>
    </w:p>
    <w:p w14:paraId="4E909756" w14:textId="77777777" w:rsidR="002F0682" w:rsidRDefault="002F0682"/>
    <w:p w14:paraId="1C0A9443" w14:textId="15BFB640" w:rsidR="002F0682" w:rsidRPr="00000BF0" w:rsidRDefault="00A75CAB" w:rsidP="00A75CAB">
      <w:pPr>
        <w:pStyle w:val="Lijstalinea"/>
        <w:numPr>
          <w:ilvl w:val="0"/>
          <w:numId w:val="1"/>
        </w:numPr>
        <w:rPr>
          <w:b/>
        </w:rPr>
      </w:pPr>
      <w:r w:rsidRPr="00000BF0">
        <w:rPr>
          <w:b/>
        </w:rPr>
        <w:t>Doel en reikwijdte reglement</w:t>
      </w:r>
    </w:p>
    <w:p w14:paraId="76BF777C" w14:textId="2C512E73" w:rsidR="00A75CAB" w:rsidRDefault="00A75CAB" w:rsidP="00A75CAB">
      <w:pPr>
        <w:pStyle w:val="Lijstalinea"/>
      </w:pPr>
      <w:r>
        <w:t xml:space="preserve">In dit reglement legt de </w:t>
      </w:r>
      <w:r w:rsidR="00000BF0">
        <w:t>r</w:t>
      </w:r>
      <w:r>
        <w:t xml:space="preserve">aad van </w:t>
      </w:r>
      <w:r w:rsidR="00000BF0">
        <w:t>t</w:t>
      </w:r>
      <w:r>
        <w:t xml:space="preserve">oezicht van Vis </w:t>
      </w:r>
      <w:r>
        <w:rPr>
          <w:rFonts w:cstheme="minorHAnsi"/>
        </w:rPr>
        <w:t>à</w:t>
      </w:r>
      <w:r>
        <w:t xml:space="preserve"> Vis vast hoe hij zijn toezicht vormgeeft, wat zijn taken, bevoegdheden en rollen zijn, hoe hij de besluitvorming organiseert en welke kwaliteiten</w:t>
      </w:r>
      <w:r w:rsidR="00000BF0">
        <w:t xml:space="preserve"> er in de raad van toezicht aanwezig moeten zijn.  </w:t>
      </w:r>
    </w:p>
    <w:p w14:paraId="416FCA0B" w14:textId="77777777" w:rsidR="00000BF0" w:rsidRDefault="00000BF0" w:rsidP="00A75CAB">
      <w:pPr>
        <w:pStyle w:val="Lijstalinea"/>
      </w:pPr>
    </w:p>
    <w:p w14:paraId="2D1EC924" w14:textId="77777777" w:rsidR="004D4900" w:rsidRDefault="00A75CAB" w:rsidP="004D4900">
      <w:pPr>
        <w:pStyle w:val="Lijstalinea"/>
        <w:numPr>
          <w:ilvl w:val="0"/>
          <w:numId w:val="1"/>
        </w:numPr>
        <w:rPr>
          <w:b/>
        </w:rPr>
      </w:pPr>
      <w:r w:rsidRPr="00000BF0">
        <w:rPr>
          <w:b/>
        </w:rPr>
        <w:t>Taken en verantwoordelijkheden</w:t>
      </w:r>
    </w:p>
    <w:p w14:paraId="3FE6B5F9" w14:textId="77777777" w:rsidR="004D4900" w:rsidRDefault="004D4900" w:rsidP="004D4900">
      <w:pPr>
        <w:pStyle w:val="Lijstalinea"/>
        <w:rPr>
          <w:rFonts w:cstheme="minorHAnsi"/>
          <w:color w:val="000000"/>
        </w:rPr>
      </w:pPr>
    </w:p>
    <w:p w14:paraId="0D939B50" w14:textId="765C7B8F" w:rsidR="004D4900" w:rsidRPr="004D4900" w:rsidRDefault="004D4900" w:rsidP="004D4900">
      <w:pPr>
        <w:pStyle w:val="Lijstalinea"/>
        <w:rPr>
          <w:b/>
        </w:rPr>
      </w:pPr>
      <w:r w:rsidRPr="004D4900">
        <w:rPr>
          <w:rFonts w:cstheme="minorHAnsi"/>
          <w:color w:val="000000"/>
        </w:rPr>
        <w:t xml:space="preserve">De </w:t>
      </w:r>
      <w:r w:rsidR="006F6944">
        <w:rPr>
          <w:rFonts w:cstheme="minorHAnsi"/>
          <w:color w:val="000000"/>
        </w:rPr>
        <w:t>r</w:t>
      </w:r>
      <w:r w:rsidRPr="004D4900">
        <w:rPr>
          <w:rFonts w:cstheme="minorHAnsi"/>
          <w:color w:val="000000"/>
        </w:rPr>
        <w:t xml:space="preserve">aad van </w:t>
      </w:r>
      <w:r w:rsidR="006F6944">
        <w:rPr>
          <w:rFonts w:cstheme="minorHAnsi"/>
          <w:color w:val="000000"/>
        </w:rPr>
        <w:t>t</w:t>
      </w:r>
      <w:r w:rsidRPr="004D4900">
        <w:rPr>
          <w:rFonts w:cstheme="minorHAnsi"/>
          <w:color w:val="000000"/>
        </w:rPr>
        <w:t>oezicht is belast met het toezicht op de algemene gang van zaken in de stichting en met het door het bestuur gevoerde beheer en beleid</w:t>
      </w:r>
      <w:r>
        <w:rPr>
          <w:rFonts w:cstheme="minorHAnsi"/>
          <w:color w:val="000000"/>
        </w:rPr>
        <w:t xml:space="preserve">. </w:t>
      </w:r>
      <w:r w:rsidRPr="004D4900">
        <w:rPr>
          <w:rFonts w:cstheme="minorHAnsi"/>
          <w:color w:val="000000"/>
        </w:rPr>
        <w:t xml:space="preserve">Hij heeft een controlerende en adviserende functie. </w:t>
      </w:r>
    </w:p>
    <w:p w14:paraId="62C9D71B" w14:textId="77777777" w:rsidR="004D4900" w:rsidRDefault="004D4900" w:rsidP="004D4900">
      <w:pPr>
        <w:pStyle w:val="Lijstalinea"/>
        <w:rPr>
          <w:rFonts w:cstheme="minorHAnsi"/>
        </w:rPr>
      </w:pPr>
    </w:p>
    <w:p w14:paraId="0DCCF903" w14:textId="72B9F3C6" w:rsidR="00F43CB0" w:rsidRPr="00F43CB0" w:rsidRDefault="00000BF0" w:rsidP="004D4900">
      <w:pPr>
        <w:pStyle w:val="Lijstalinea"/>
        <w:rPr>
          <w:rFonts w:cstheme="minorHAnsi"/>
        </w:rPr>
      </w:pPr>
      <w:r w:rsidRPr="00000BF0">
        <w:rPr>
          <w:rFonts w:cstheme="minorHAnsi"/>
        </w:rPr>
        <w:t xml:space="preserve">De raad van toezicht </w:t>
      </w:r>
      <w:r>
        <w:rPr>
          <w:rFonts w:cstheme="minorHAnsi"/>
        </w:rPr>
        <w:t xml:space="preserve">houdt </w:t>
      </w:r>
      <w:r w:rsidRPr="00000BF0">
        <w:rPr>
          <w:rFonts w:cstheme="minorHAnsi"/>
        </w:rPr>
        <w:t>toezicht</w:t>
      </w:r>
      <w:r>
        <w:rPr>
          <w:rFonts w:cstheme="minorHAnsi"/>
        </w:rPr>
        <w:t xml:space="preserve"> </w:t>
      </w:r>
      <w:r w:rsidRPr="00000BF0">
        <w:rPr>
          <w:rFonts w:cstheme="minorHAnsi"/>
        </w:rPr>
        <w:t>op:</w:t>
      </w:r>
    </w:p>
    <w:p w14:paraId="24E6B699" w14:textId="77777777" w:rsidR="00000BF0" w:rsidRDefault="00000BF0" w:rsidP="00000BF0">
      <w:pPr>
        <w:pStyle w:val="Lijstalinea"/>
        <w:numPr>
          <w:ilvl w:val="0"/>
          <w:numId w:val="2"/>
        </w:numPr>
        <w:rPr>
          <w:rFonts w:cstheme="minorHAnsi"/>
        </w:rPr>
      </w:pPr>
      <w:r w:rsidRPr="00000BF0">
        <w:rPr>
          <w:rFonts w:cstheme="minorHAnsi"/>
        </w:rPr>
        <w:t>het realiseren van de maatschappelijke doelstellingen van de organisatie;</w:t>
      </w:r>
    </w:p>
    <w:p w14:paraId="4851A058" w14:textId="77777777" w:rsidR="00000BF0" w:rsidRDefault="00000BF0" w:rsidP="00000BF0">
      <w:pPr>
        <w:pStyle w:val="Lijstalinea"/>
        <w:numPr>
          <w:ilvl w:val="0"/>
          <w:numId w:val="2"/>
        </w:numPr>
        <w:rPr>
          <w:rFonts w:cstheme="minorHAnsi"/>
        </w:rPr>
      </w:pPr>
      <w:r w:rsidRPr="00000BF0">
        <w:rPr>
          <w:rFonts w:cstheme="minorHAnsi"/>
        </w:rPr>
        <w:t>de strategie en continuïteit van de organisatie;</w:t>
      </w:r>
    </w:p>
    <w:p w14:paraId="60E86211" w14:textId="77777777" w:rsidR="00000BF0" w:rsidRDefault="00000BF0" w:rsidP="00000BF0">
      <w:pPr>
        <w:pStyle w:val="Lijstalinea"/>
        <w:numPr>
          <w:ilvl w:val="0"/>
          <w:numId w:val="2"/>
        </w:numPr>
        <w:rPr>
          <w:rFonts w:cstheme="minorHAnsi"/>
        </w:rPr>
      </w:pPr>
      <w:r w:rsidRPr="00000BF0">
        <w:rPr>
          <w:rFonts w:cstheme="minorHAnsi"/>
        </w:rPr>
        <w:t>de verhouding met publieke en private financiers;</w:t>
      </w:r>
    </w:p>
    <w:p w14:paraId="20BD8333" w14:textId="77777777" w:rsidR="00000BF0" w:rsidRDefault="00000BF0" w:rsidP="00000BF0">
      <w:pPr>
        <w:pStyle w:val="Lijstalinea"/>
        <w:numPr>
          <w:ilvl w:val="0"/>
          <w:numId w:val="2"/>
        </w:numPr>
        <w:rPr>
          <w:rFonts w:cstheme="minorHAnsi"/>
        </w:rPr>
      </w:pPr>
      <w:r w:rsidRPr="00000BF0">
        <w:rPr>
          <w:rFonts w:cstheme="minorHAnsi"/>
        </w:rPr>
        <w:t>de dialoog met de interne en externe belanghebbenden;</w:t>
      </w:r>
    </w:p>
    <w:p w14:paraId="2210CE58" w14:textId="77777777" w:rsidR="00000BF0" w:rsidRDefault="00000BF0" w:rsidP="00000BF0">
      <w:pPr>
        <w:pStyle w:val="Lijstalinea"/>
        <w:numPr>
          <w:ilvl w:val="0"/>
          <w:numId w:val="2"/>
        </w:numPr>
        <w:rPr>
          <w:rFonts w:cstheme="minorHAnsi"/>
        </w:rPr>
      </w:pPr>
      <w:r w:rsidRPr="00000BF0">
        <w:rPr>
          <w:rFonts w:cstheme="minorHAnsi"/>
        </w:rPr>
        <w:t>de naleving van wet- en regelgeving;</w:t>
      </w:r>
    </w:p>
    <w:p w14:paraId="46972648" w14:textId="0C56A59F" w:rsidR="00000BF0" w:rsidRDefault="00000BF0" w:rsidP="00000BF0">
      <w:pPr>
        <w:pStyle w:val="Lijstalinea"/>
        <w:numPr>
          <w:ilvl w:val="0"/>
          <w:numId w:val="2"/>
        </w:numPr>
        <w:rPr>
          <w:rFonts w:cstheme="minorHAnsi"/>
        </w:rPr>
      </w:pPr>
      <w:r w:rsidRPr="00000BF0">
        <w:rPr>
          <w:rFonts w:cstheme="minorHAnsi"/>
        </w:rPr>
        <w:t>de bedrijfsvoering, het risicobeheer en het zakelijk beleid.</w:t>
      </w:r>
    </w:p>
    <w:p w14:paraId="6EB91949" w14:textId="77777777" w:rsidR="00000BF0" w:rsidRDefault="00000BF0" w:rsidP="00F43CB0">
      <w:pPr>
        <w:ind w:left="720"/>
        <w:contextualSpacing/>
        <w:rPr>
          <w:rFonts w:cstheme="minorHAnsi"/>
        </w:rPr>
      </w:pPr>
      <w:r>
        <w:rPr>
          <w:rFonts w:cstheme="minorHAnsi"/>
        </w:rPr>
        <w:t>De raad van toezicht:</w:t>
      </w:r>
    </w:p>
    <w:p w14:paraId="46A36854" w14:textId="77777777" w:rsidR="00000BF0" w:rsidRDefault="00000BF0" w:rsidP="00F43CB0">
      <w:pPr>
        <w:pStyle w:val="Lijstalinea"/>
        <w:numPr>
          <w:ilvl w:val="0"/>
          <w:numId w:val="4"/>
        </w:numPr>
        <w:ind w:left="1134"/>
        <w:rPr>
          <w:rFonts w:cstheme="minorHAnsi"/>
        </w:rPr>
      </w:pPr>
      <w:r w:rsidRPr="00000BF0">
        <w:rPr>
          <w:rFonts w:cstheme="minorHAnsi"/>
        </w:rPr>
        <w:t>benoemt de directeur-bestuurder(s);</w:t>
      </w:r>
    </w:p>
    <w:p w14:paraId="3ADA41E6" w14:textId="77777777" w:rsidR="00F43CB0" w:rsidRDefault="00F43CB0" w:rsidP="00F43CB0">
      <w:pPr>
        <w:pStyle w:val="Lijstalinea"/>
        <w:numPr>
          <w:ilvl w:val="0"/>
          <w:numId w:val="4"/>
        </w:numPr>
        <w:ind w:left="1134"/>
        <w:rPr>
          <w:rFonts w:cstheme="minorHAnsi"/>
        </w:rPr>
      </w:pPr>
      <w:r>
        <w:rPr>
          <w:rFonts w:cstheme="minorHAnsi"/>
        </w:rPr>
        <w:t xml:space="preserve">bekleedt de rol van </w:t>
      </w:r>
      <w:r w:rsidR="00000BF0" w:rsidRPr="00000BF0">
        <w:rPr>
          <w:rFonts w:cstheme="minorHAnsi"/>
        </w:rPr>
        <w:t>werkgever (procedure rond werving en selectie, benoeming, arbeidsvoorwaarden, jaarlijks functioneringsgesprek, beoordelingscriteria, ontslag directeur-bestuurder(s);</w:t>
      </w:r>
    </w:p>
    <w:p w14:paraId="0CBBBC2A" w14:textId="11B3D40A" w:rsidR="00000BF0" w:rsidRPr="00F43CB0" w:rsidRDefault="00000BF0" w:rsidP="00F43CB0">
      <w:pPr>
        <w:pStyle w:val="Lijstalinea"/>
        <w:numPr>
          <w:ilvl w:val="0"/>
          <w:numId w:val="4"/>
        </w:numPr>
        <w:ind w:left="1134"/>
        <w:rPr>
          <w:rFonts w:cstheme="minorHAnsi"/>
        </w:rPr>
      </w:pPr>
      <w:r w:rsidRPr="00F43CB0">
        <w:rPr>
          <w:rFonts w:cstheme="minorHAnsi"/>
        </w:rPr>
        <w:t>function</w:t>
      </w:r>
      <w:r w:rsidR="00F43CB0" w:rsidRPr="00F43CB0">
        <w:rPr>
          <w:rFonts w:cstheme="minorHAnsi"/>
        </w:rPr>
        <w:t>eert</w:t>
      </w:r>
      <w:r w:rsidRPr="00F43CB0">
        <w:rPr>
          <w:rFonts w:cstheme="minorHAnsi"/>
        </w:rPr>
        <w:t xml:space="preserve"> als klankbord voor de directeur-bestuurder(s);</w:t>
      </w:r>
    </w:p>
    <w:p w14:paraId="57590E1D" w14:textId="29E15182" w:rsidR="00F43CB0" w:rsidRPr="00000BF0" w:rsidRDefault="00F43CB0" w:rsidP="00F43CB0">
      <w:pPr>
        <w:ind w:left="708"/>
        <w:rPr>
          <w:rFonts w:cstheme="minorHAnsi"/>
        </w:rPr>
      </w:pPr>
      <w:r>
        <w:rPr>
          <w:rFonts w:cstheme="minorHAnsi"/>
        </w:rPr>
        <w:t>Daarnaast behoort tot de verantwoordelijkheden;</w:t>
      </w:r>
    </w:p>
    <w:p w14:paraId="3A850939" w14:textId="77777777" w:rsidR="00000BF0" w:rsidRDefault="00000BF0" w:rsidP="00000BF0">
      <w:pPr>
        <w:pStyle w:val="Lijstalinea"/>
        <w:numPr>
          <w:ilvl w:val="0"/>
          <w:numId w:val="2"/>
        </w:numPr>
        <w:rPr>
          <w:rFonts w:cstheme="minorHAnsi"/>
        </w:rPr>
      </w:pPr>
      <w:r w:rsidRPr="00000BF0">
        <w:rPr>
          <w:rFonts w:cstheme="minorHAnsi"/>
        </w:rPr>
        <w:t>het goedkeuren van besluiten conform de statuten;</w:t>
      </w:r>
    </w:p>
    <w:p w14:paraId="231D0E27" w14:textId="77777777" w:rsidR="00000BF0" w:rsidRDefault="00000BF0" w:rsidP="00000BF0">
      <w:pPr>
        <w:pStyle w:val="Lijstalinea"/>
        <w:numPr>
          <w:ilvl w:val="0"/>
          <w:numId w:val="2"/>
        </w:numPr>
        <w:rPr>
          <w:rFonts w:cstheme="minorHAnsi"/>
        </w:rPr>
      </w:pPr>
      <w:r w:rsidRPr="00000BF0">
        <w:rPr>
          <w:rFonts w:cstheme="minorHAnsi"/>
        </w:rPr>
        <w:t>het jaarlijks horen van de toelichting van de accountant op de jaarrekening;</w:t>
      </w:r>
    </w:p>
    <w:p w14:paraId="1B7E9B50" w14:textId="77777777" w:rsidR="00000BF0" w:rsidRDefault="00000BF0" w:rsidP="00000BF0">
      <w:pPr>
        <w:pStyle w:val="Lijstalinea"/>
        <w:numPr>
          <w:ilvl w:val="0"/>
          <w:numId w:val="2"/>
        </w:numPr>
        <w:rPr>
          <w:rFonts w:cstheme="minorHAnsi"/>
        </w:rPr>
      </w:pPr>
      <w:r w:rsidRPr="00000BF0">
        <w:rPr>
          <w:rFonts w:cstheme="minorHAnsi"/>
        </w:rPr>
        <w:t>het toezicht op financiële verslaglegging en het goedkeuren van de begroting en jaarrekening;</w:t>
      </w:r>
    </w:p>
    <w:p w14:paraId="2D190168" w14:textId="4400B27B" w:rsidR="00000BF0" w:rsidRDefault="00000BF0" w:rsidP="00000BF0">
      <w:pPr>
        <w:pStyle w:val="Lijstalinea"/>
        <w:numPr>
          <w:ilvl w:val="0"/>
          <w:numId w:val="2"/>
        </w:numPr>
        <w:rPr>
          <w:rFonts w:cstheme="minorHAnsi"/>
        </w:rPr>
      </w:pPr>
      <w:r w:rsidRPr="00000BF0">
        <w:rPr>
          <w:rFonts w:cstheme="minorHAnsi"/>
        </w:rPr>
        <w:t>de inrichting van procedures rond benoeming, honorering, herbenoeming en ontslag van</w:t>
      </w:r>
      <w:r>
        <w:rPr>
          <w:rFonts w:cstheme="minorHAnsi"/>
        </w:rPr>
        <w:t xml:space="preserve"> </w:t>
      </w:r>
      <w:r w:rsidRPr="00000BF0">
        <w:rPr>
          <w:rFonts w:cstheme="minorHAnsi"/>
        </w:rPr>
        <w:t>toezichthouders.</w:t>
      </w:r>
    </w:p>
    <w:p w14:paraId="26B11FEF" w14:textId="77777777" w:rsidR="004D4900" w:rsidRDefault="00F43CB0" w:rsidP="004D4900">
      <w:pPr>
        <w:pStyle w:val="Default"/>
        <w:spacing w:line="276" w:lineRule="auto"/>
        <w:ind w:left="709"/>
        <w:contextualSpacing/>
        <w:rPr>
          <w:rFonts w:asciiTheme="minorHAnsi" w:hAnsiTheme="minorHAnsi" w:cstheme="minorHAnsi"/>
          <w:sz w:val="22"/>
          <w:szCs w:val="22"/>
        </w:rPr>
      </w:pPr>
      <w:r w:rsidRPr="004D4900">
        <w:rPr>
          <w:rFonts w:asciiTheme="minorHAnsi" w:hAnsiTheme="minorHAnsi" w:cstheme="minorHAnsi"/>
          <w:sz w:val="22"/>
          <w:szCs w:val="22"/>
        </w:rPr>
        <w:t>De raad van toezicht houdt op hoofdlijnen toezicht op de uitvoering van het bestuursbeleid</w:t>
      </w:r>
      <w:r w:rsidR="004D4900" w:rsidRPr="004D4900">
        <w:rPr>
          <w:rFonts w:asciiTheme="minorHAnsi" w:hAnsiTheme="minorHAnsi" w:cstheme="minorHAnsi"/>
          <w:sz w:val="22"/>
          <w:szCs w:val="22"/>
        </w:rPr>
        <w:t>.</w:t>
      </w:r>
      <w:r w:rsidR="004D4900">
        <w:rPr>
          <w:rFonts w:asciiTheme="minorHAnsi" w:hAnsiTheme="minorHAnsi" w:cstheme="minorHAnsi"/>
          <w:sz w:val="22"/>
          <w:szCs w:val="22"/>
        </w:rPr>
        <w:t xml:space="preserve"> </w:t>
      </w:r>
      <w:r w:rsidR="004D4900" w:rsidRPr="004D4900">
        <w:rPr>
          <w:rFonts w:asciiTheme="minorHAnsi" w:hAnsiTheme="minorHAnsi" w:cstheme="minorHAnsi"/>
          <w:sz w:val="22"/>
          <w:szCs w:val="22"/>
        </w:rPr>
        <w:t xml:space="preserve">Toezichthouders nemen geen taken, verantwoordelijkheden en bevoegdheden over die tot de verantwoordelijkheid van het bestuur behoren. </w:t>
      </w:r>
    </w:p>
    <w:p w14:paraId="742B8C00" w14:textId="39A8E96C" w:rsidR="004D4900" w:rsidRDefault="004D4900" w:rsidP="004D4900">
      <w:pPr>
        <w:pStyle w:val="Default"/>
        <w:spacing w:line="276" w:lineRule="auto"/>
        <w:ind w:left="709"/>
        <w:contextualSpacing/>
        <w:rPr>
          <w:rFonts w:asciiTheme="minorHAnsi" w:hAnsiTheme="minorHAnsi" w:cstheme="minorHAnsi"/>
          <w:sz w:val="22"/>
          <w:szCs w:val="22"/>
        </w:rPr>
      </w:pPr>
      <w:r w:rsidRPr="004D4900">
        <w:rPr>
          <w:rFonts w:asciiTheme="minorHAnsi" w:hAnsiTheme="minorHAnsi" w:cstheme="minorHAnsi"/>
          <w:sz w:val="22"/>
          <w:szCs w:val="22"/>
        </w:rPr>
        <w:t xml:space="preserve">De leden van de </w:t>
      </w:r>
      <w:r w:rsidR="003629DE">
        <w:rPr>
          <w:rFonts w:asciiTheme="minorHAnsi" w:hAnsiTheme="minorHAnsi" w:cstheme="minorHAnsi"/>
          <w:sz w:val="22"/>
          <w:szCs w:val="22"/>
        </w:rPr>
        <w:t>r</w:t>
      </w:r>
      <w:r w:rsidRPr="004D4900">
        <w:rPr>
          <w:rFonts w:asciiTheme="minorHAnsi" w:hAnsiTheme="minorHAnsi" w:cstheme="minorHAnsi"/>
          <w:sz w:val="22"/>
          <w:szCs w:val="22"/>
        </w:rPr>
        <w:t xml:space="preserve">aad van </w:t>
      </w:r>
      <w:r w:rsidR="003629DE">
        <w:rPr>
          <w:rFonts w:asciiTheme="minorHAnsi" w:hAnsiTheme="minorHAnsi" w:cstheme="minorHAnsi"/>
          <w:sz w:val="22"/>
          <w:szCs w:val="22"/>
        </w:rPr>
        <w:t>t</w:t>
      </w:r>
      <w:r w:rsidRPr="004D4900">
        <w:rPr>
          <w:rFonts w:asciiTheme="minorHAnsi" w:hAnsiTheme="minorHAnsi" w:cstheme="minorHAnsi"/>
          <w:sz w:val="22"/>
          <w:szCs w:val="22"/>
        </w:rPr>
        <w:t>oezicht hebben gezamenlijk en ieder afzonderlijk een eigen verant</w:t>
      </w:r>
      <w:r w:rsidRPr="004D4900">
        <w:rPr>
          <w:rFonts w:asciiTheme="minorHAnsi" w:hAnsiTheme="minorHAnsi" w:cstheme="minorHAnsi"/>
          <w:sz w:val="22"/>
          <w:szCs w:val="22"/>
        </w:rPr>
        <w:softHyphen/>
        <w:t xml:space="preserve">woordelijkheid om alle informatie te vragen die zij nodig hebben om hun rol goed te kunnen vervullen. De </w:t>
      </w:r>
      <w:r w:rsidR="003629DE">
        <w:rPr>
          <w:rFonts w:asciiTheme="minorHAnsi" w:hAnsiTheme="minorHAnsi" w:cstheme="minorHAnsi"/>
          <w:sz w:val="22"/>
          <w:szCs w:val="22"/>
        </w:rPr>
        <w:t>r</w:t>
      </w:r>
      <w:r w:rsidRPr="004D4900">
        <w:rPr>
          <w:rFonts w:asciiTheme="minorHAnsi" w:hAnsiTheme="minorHAnsi" w:cstheme="minorHAnsi"/>
          <w:sz w:val="22"/>
          <w:szCs w:val="22"/>
        </w:rPr>
        <w:t xml:space="preserve">aad van </w:t>
      </w:r>
      <w:r w:rsidR="003629DE">
        <w:rPr>
          <w:rFonts w:asciiTheme="minorHAnsi" w:hAnsiTheme="minorHAnsi" w:cstheme="minorHAnsi"/>
          <w:sz w:val="22"/>
          <w:szCs w:val="22"/>
        </w:rPr>
        <w:t>t</w:t>
      </w:r>
      <w:r w:rsidRPr="004D4900">
        <w:rPr>
          <w:rFonts w:asciiTheme="minorHAnsi" w:hAnsiTheme="minorHAnsi" w:cstheme="minorHAnsi"/>
          <w:sz w:val="22"/>
          <w:szCs w:val="22"/>
        </w:rPr>
        <w:t>oezicht kan informatie vragen aan het bestuur, aan overige functiona</w:t>
      </w:r>
      <w:r w:rsidRPr="004D4900">
        <w:rPr>
          <w:rFonts w:asciiTheme="minorHAnsi" w:hAnsiTheme="minorHAnsi" w:cstheme="minorHAnsi"/>
          <w:sz w:val="22"/>
          <w:szCs w:val="22"/>
        </w:rPr>
        <w:softHyphen/>
        <w:t>rissen van de organisatie en aan de externe accountant.</w:t>
      </w:r>
    </w:p>
    <w:p w14:paraId="7CE8C8FF" w14:textId="76C81070" w:rsidR="004D4900" w:rsidRPr="004D4900" w:rsidRDefault="004D4900" w:rsidP="004D4900">
      <w:pPr>
        <w:pStyle w:val="Default"/>
        <w:spacing w:line="276" w:lineRule="auto"/>
        <w:ind w:left="709"/>
        <w:contextualSpacing/>
        <w:rPr>
          <w:rFonts w:asciiTheme="minorHAnsi" w:hAnsiTheme="minorHAnsi" w:cstheme="minorHAnsi"/>
          <w:sz w:val="22"/>
          <w:szCs w:val="22"/>
        </w:rPr>
      </w:pPr>
      <w:r w:rsidRPr="004D4900">
        <w:rPr>
          <w:rFonts w:asciiTheme="minorHAnsi" w:hAnsiTheme="minorHAnsi" w:cstheme="minorHAnsi"/>
          <w:sz w:val="22"/>
          <w:szCs w:val="22"/>
        </w:rPr>
        <w:t xml:space="preserve">Bestuurders en toezichthouders zijn zich bewust van hun eigen rol en de onderlinge verdeling van taken, verantwoordelijkheden en bevoegdheden en handelen daarnaar. </w:t>
      </w:r>
    </w:p>
    <w:p w14:paraId="22804820" w14:textId="6223286A" w:rsidR="00713A71" w:rsidRDefault="00713A71" w:rsidP="004D4900">
      <w:pPr>
        <w:pStyle w:val="Default"/>
        <w:spacing w:line="276" w:lineRule="auto"/>
        <w:ind w:left="709"/>
        <w:contextualSpacing/>
        <w:rPr>
          <w:rFonts w:asciiTheme="minorHAnsi" w:hAnsiTheme="minorHAnsi" w:cstheme="minorHAnsi"/>
          <w:sz w:val="22"/>
          <w:szCs w:val="22"/>
        </w:rPr>
      </w:pPr>
    </w:p>
    <w:p w14:paraId="79D24E3C" w14:textId="14104AF0" w:rsidR="00EB6B17" w:rsidRDefault="00EB6B17" w:rsidP="004D4900">
      <w:pPr>
        <w:pStyle w:val="Default"/>
        <w:spacing w:line="276" w:lineRule="auto"/>
        <w:ind w:left="709"/>
        <w:contextualSpacing/>
        <w:rPr>
          <w:rFonts w:asciiTheme="minorHAnsi" w:hAnsiTheme="minorHAnsi" w:cstheme="minorHAnsi"/>
          <w:sz w:val="22"/>
          <w:szCs w:val="22"/>
        </w:rPr>
      </w:pPr>
    </w:p>
    <w:p w14:paraId="50178578" w14:textId="316833D9" w:rsidR="00EB6B17" w:rsidRDefault="00EB6B17" w:rsidP="004D4900">
      <w:pPr>
        <w:pStyle w:val="Default"/>
        <w:spacing w:line="276" w:lineRule="auto"/>
        <w:ind w:left="709"/>
        <w:contextualSpacing/>
        <w:rPr>
          <w:rFonts w:asciiTheme="minorHAnsi" w:hAnsiTheme="minorHAnsi" w:cstheme="minorHAnsi"/>
          <w:sz w:val="22"/>
          <w:szCs w:val="22"/>
        </w:rPr>
      </w:pPr>
    </w:p>
    <w:p w14:paraId="0599CADA" w14:textId="77777777" w:rsidR="00EB6B17" w:rsidRDefault="00EB6B17" w:rsidP="004D4900">
      <w:pPr>
        <w:pStyle w:val="Default"/>
        <w:spacing w:line="276" w:lineRule="auto"/>
        <w:ind w:left="709"/>
        <w:contextualSpacing/>
        <w:rPr>
          <w:rFonts w:asciiTheme="minorHAnsi" w:hAnsiTheme="minorHAnsi" w:cstheme="minorHAnsi"/>
          <w:sz w:val="22"/>
          <w:szCs w:val="22"/>
        </w:rPr>
      </w:pPr>
    </w:p>
    <w:p w14:paraId="70545075" w14:textId="77777777" w:rsidR="004D4900" w:rsidRPr="004D4900" w:rsidRDefault="004D4900" w:rsidP="004D4900">
      <w:pPr>
        <w:pStyle w:val="Default"/>
        <w:spacing w:line="276" w:lineRule="auto"/>
        <w:ind w:left="709"/>
        <w:contextualSpacing/>
        <w:rPr>
          <w:rFonts w:asciiTheme="minorHAnsi" w:hAnsiTheme="minorHAnsi" w:cstheme="minorHAnsi"/>
          <w:sz w:val="22"/>
          <w:szCs w:val="22"/>
        </w:rPr>
      </w:pPr>
    </w:p>
    <w:p w14:paraId="19163C5B" w14:textId="77777777" w:rsidR="00A708E4" w:rsidRDefault="00F43CB0" w:rsidP="00A708E4">
      <w:pPr>
        <w:spacing w:line="276" w:lineRule="auto"/>
        <w:ind w:left="720"/>
        <w:contextualSpacing/>
        <w:rPr>
          <w:rFonts w:cstheme="minorHAnsi"/>
        </w:rPr>
      </w:pPr>
      <w:r w:rsidRPr="00A708E4">
        <w:rPr>
          <w:rFonts w:cstheme="minorHAnsi"/>
        </w:rPr>
        <w:lastRenderedPageBreak/>
        <w:t>In geval van ontstentenis</w:t>
      </w:r>
      <w:r w:rsidR="00713A71" w:rsidRPr="00A708E4">
        <w:rPr>
          <w:rFonts w:cstheme="minorHAnsi"/>
        </w:rPr>
        <w:t xml:space="preserve"> of belet;</w:t>
      </w:r>
    </w:p>
    <w:p w14:paraId="33C6EA10" w14:textId="77777777" w:rsidR="00A708E4" w:rsidRPr="00A708E4" w:rsidRDefault="00A708E4" w:rsidP="00A708E4">
      <w:pPr>
        <w:pStyle w:val="Lijstalinea"/>
        <w:numPr>
          <w:ilvl w:val="0"/>
          <w:numId w:val="6"/>
        </w:numPr>
        <w:autoSpaceDE w:val="0"/>
        <w:autoSpaceDN w:val="0"/>
        <w:adjustRightInd w:val="0"/>
        <w:spacing w:after="0" w:line="276" w:lineRule="auto"/>
        <w:ind w:left="1134"/>
        <w:rPr>
          <w:rFonts w:cstheme="minorHAnsi"/>
        </w:rPr>
      </w:pPr>
      <w:r w:rsidRPr="00A708E4">
        <w:rPr>
          <w:rFonts w:cstheme="minorHAnsi"/>
        </w:rPr>
        <w:t>van één of meer bestuurders nemen de overblijvende leden, of neemt het overblijvende lid, het bestuur waar. Een niet voltallig bestuur blijft volledig bevoegd. De raad van toezicht belegt dan zo spoedig mogelijk een vergadering waarin de voorziening in de open plaats of open plaatsen aan de orde komt.</w:t>
      </w:r>
    </w:p>
    <w:p w14:paraId="64C041A5" w14:textId="77777777" w:rsidR="004D4900" w:rsidRDefault="00A708E4" w:rsidP="004D4900">
      <w:pPr>
        <w:pStyle w:val="Lijstalinea"/>
        <w:numPr>
          <w:ilvl w:val="0"/>
          <w:numId w:val="6"/>
        </w:numPr>
        <w:autoSpaceDE w:val="0"/>
        <w:autoSpaceDN w:val="0"/>
        <w:adjustRightInd w:val="0"/>
        <w:spacing w:after="0" w:line="276" w:lineRule="auto"/>
        <w:ind w:left="1134"/>
        <w:rPr>
          <w:rFonts w:cstheme="minorHAnsi"/>
        </w:rPr>
      </w:pPr>
      <w:r w:rsidRPr="00DC5AFC">
        <w:rPr>
          <w:rFonts w:cstheme="minorHAnsi"/>
        </w:rPr>
        <w:t xml:space="preserve">van alle bestuurders, wordt de stichting tijdelijk bestuurd door één of meer personen die daartoe door de raad van toezicht zijn aangewezen. </w:t>
      </w:r>
      <w:r w:rsidR="00DC5AFC" w:rsidRPr="00DC5AFC">
        <w:rPr>
          <w:rFonts w:cstheme="minorHAnsi"/>
        </w:rPr>
        <w:t xml:space="preserve">Dat kan geen lid van de </w:t>
      </w:r>
      <w:r w:rsidRPr="00DC5AFC">
        <w:rPr>
          <w:rFonts w:cstheme="minorHAnsi"/>
        </w:rPr>
        <w:t>raad van toezicht</w:t>
      </w:r>
      <w:r w:rsidR="00DC5AFC" w:rsidRPr="00DC5AFC">
        <w:rPr>
          <w:rFonts w:cstheme="minorHAnsi"/>
        </w:rPr>
        <w:t xml:space="preserve"> zijn. De aangewezen personen voor de bestuursdaden worden </w:t>
      </w:r>
      <w:r w:rsidRPr="00DC5AFC">
        <w:rPr>
          <w:rFonts w:cstheme="minorHAnsi"/>
        </w:rPr>
        <w:t>gedurende deze periode met een bestuurder gelijkgesteld.</w:t>
      </w:r>
    </w:p>
    <w:p w14:paraId="4C360A7C" w14:textId="77777777" w:rsidR="004D4900" w:rsidRDefault="004D4900" w:rsidP="004D4900">
      <w:pPr>
        <w:autoSpaceDE w:val="0"/>
        <w:autoSpaceDN w:val="0"/>
        <w:adjustRightInd w:val="0"/>
        <w:spacing w:after="0" w:line="276" w:lineRule="auto"/>
        <w:ind w:left="774"/>
        <w:rPr>
          <w:rFonts w:cstheme="minorHAnsi"/>
        </w:rPr>
      </w:pPr>
    </w:p>
    <w:p w14:paraId="6691F11D" w14:textId="2FE65B28" w:rsidR="004D4900" w:rsidRPr="004D4900" w:rsidRDefault="004D4900" w:rsidP="004D4900">
      <w:pPr>
        <w:autoSpaceDE w:val="0"/>
        <w:autoSpaceDN w:val="0"/>
        <w:adjustRightInd w:val="0"/>
        <w:spacing w:after="0" w:line="276" w:lineRule="auto"/>
        <w:ind w:left="774"/>
        <w:rPr>
          <w:rFonts w:cstheme="minorHAnsi"/>
        </w:rPr>
      </w:pPr>
      <w:r w:rsidRPr="004D4900">
        <w:rPr>
          <w:rFonts w:cstheme="minorHAnsi"/>
        </w:rPr>
        <w:t xml:space="preserve">Bestuur en </w:t>
      </w:r>
      <w:r w:rsidR="006F6944">
        <w:rPr>
          <w:rFonts w:cstheme="minorHAnsi"/>
        </w:rPr>
        <w:t>r</w:t>
      </w:r>
      <w:r w:rsidRPr="004D4900">
        <w:rPr>
          <w:rFonts w:cstheme="minorHAnsi"/>
        </w:rPr>
        <w:t xml:space="preserve">aad van </w:t>
      </w:r>
      <w:r w:rsidR="00715B53">
        <w:rPr>
          <w:rFonts w:cstheme="minorHAnsi"/>
        </w:rPr>
        <w:t>t</w:t>
      </w:r>
      <w:r w:rsidRPr="004D4900">
        <w:rPr>
          <w:rFonts w:cstheme="minorHAnsi"/>
        </w:rPr>
        <w:t xml:space="preserve">oezicht zorgen dat zij vanuit het belang van de organisatie conflicten binnen het bestuur, binnen de </w:t>
      </w:r>
      <w:r w:rsidR="006F6944">
        <w:rPr>
          <w:rFonts w:cstheme="minorHAnsi"/>
        </w:rPr>
        <w:t>r</w:t>
      </w:r>
      <w:r w:rsidRPr="004D4900">
        <w:rPr>
          <w:rFonts w:cstheme="minorHAnsi"/>
        </w:rPr>
        <w:t xml:space="preserve">aad van </w:t>
      </w:r>
      <w:r w:rsidR="006F6944">
        <w:rPr>
          <w:rFonts w:cstheme="minorHAnsi"/>
        </w:rPr>
        <w:t>t</w:t>
      </w:r>
      <w:r w:rsidRPr="004D4900">
        <w:rPr>
          <w:rFonts w:cstheme="minorHAnsi"/>
        </w:rPr>
        <w:t xml:space="preserve">oezicht of tussen het bestuur en de Raad van Toezicht onderling actief beheersen en zo snel mogelijk oplossen. Arbeidsconflicten met bestuurders worden door de </w:t>
      </w:r>
      <w:r w:rsidR="006F6944">
        <w:rPr>
          <w:rFonts w:cstheme="minorHAnsi"/>
        </w:rPr>
        <w:t>r</w:t>
      </w:r>
      <w:r w:rsidRPr="004D4900">
        <w:rPr>
          <w:rFonts w:cstheme="minorHAnsi"/>
        </w:rPr>
        <w:t xml:space="preserve">aad van </w:t>
      </w:r>
      <w:r w:rsidR="006F6944">
        <w:rPr>
          <w:rFonts w:cstheme="minorHAnsi"/>
        </w:rPr>
        <w:t>t</w:t>
      </w:r>
      <w:r w:rsidRPr="004D4900">
        <w:rPr>
          <w:rFonts w:cstheme="minorHAnsi"/>
        </w:rPr>
        <w:t>oezicht opgelost</w:t>
      </w:r>
      <w:r w:rsidRPr="004D4900">
        <w:rPr>
          <w:sz w:val="20"/>
          <w:szCs w:val="20"/>
        </w:rPr>
        <w:t xml:space="preserve">. </w:t>
      </w:r>
    </w:p>
    <w:p w14:paraId="0B990AD6" w14:textId="5FB8866F" w:rsidR="00000BF0" w:rsidRDefault="00000BF0" w:rsidP="00000BF0">
      <w:pPr>
        <w:pStyle w:val="Lijstalinea"/>
      </w:pPr>
    </w:p>
    <w:p w14:paraId="450A4A75" w14:textId="77777777" w:rsidR="004D4900" w:rsidRPr="00000BF0" w:rsidRDefault="004D4900" w:rsidP="00000BF0">
      <w:pPr>
        <w:pStyle w:val="Lijstalinea"/>
      </w:pPr>
    </w:p>
    <w:p w14:paraId="7D3864D1" w14:textId="760F9064" w:rsidR="00A75CAB" w:rsidRDefault="00A75CAB" w:rsidP="00A75CAB">
      <w:pPr>
        <w:pStyle w:val="Lijstalinea"/>
        <w:numPr>
          <w:ilvl w:val="0"/>
          <w:numId w:val="1"/>
        </w:numPr>
        <w:rPr>
          <w:b/>
        </w:rPr>
      </w:pPr>
      <w:r w:rsidRPr="00F43CB0">
        <w:rPr>
          <w:b/>
        </w:rPr>
        <w:t>Informatievoorziening</w:t>
      </w:r>
    </w:p>
    <w:p w14:paraId="3B7BEAEA" w14:textId="77777777" w:rsidR="00772B34" w:rsidRDefault="00772B34" w:rsidP="00A0604D">
      <w:pPr>
        <w:pStyle w:val="Lijstalinea"/>
        <w:autoSpaceDE w:val="0"/>
        <w:autoSpaceDN w:val="0"/>
        <w:adjustRightInd w:val="0"/>
        <w:spacing w:after="0" w:line="276" w:lineRule="auto"/>
        <w:rPr>
          <w:rFonts w:cstheme="minorHAnsi"/>
        </w:rPr>
      </w:pPr>
    </w:p>
    <w:p w14:paraId="2319A3A0" w14:textId="646110F7" w:rsidR="00496827" w:rsidRPr="00496827" w:rsidRDefault="00DC5AFC" w:rsidP="00496827">
      <w:pPr>
        <w:pStyle w:val="Lijstalinea"/>
        <w:autoSpaceDE w:val="0"/>
        <w:autoSpaceDN w:val="0"/>
        <w:adjustRightInd w:val="0"/>
        <w:spacing w:after="0" w:line="276" w:lineRule="auto"/>
        <w:rPr>
          <w:rFonts w:cstheme="minorHAnsi"/>
        </w:rPr>
      </w:pPr>
      <w:r w:rsidRPr="00DC5AFC">
        <w:rPr>
          <w:rFonts w:cstheme="minorHAnsi"/>
        </w:rPr>
        <w:t>Het bestuur verschaft de raad van toezicht tijdig de voor de uitoefening van diens taak noodzakelijke informatie en gegevens. Met name waar het gaat om informatie en gegevens die verband houden met</w:t>
      </w:r>
      <w:r w:rsidR="00A0604D">
        <w:rPr>
          <w:rFonts w:cstheme="minorHAnsi"/>
        </w:rPr>
        <w:t>:</w:t>
      </w:r>
    </w:p>
    <w:p w14:paraId="0E2D1093"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a. het aangaan van kredietovereenkomsten en van overeenkomsten van</w:t>
      </w:r>
      <w:r>
        <w:rPr>
          <w:rFonts w:cstheme="minorHAnsi"/>
        </w:rPr>
        <w:t xml:space="preserve"> </w:t>
      </w:r>
      <w:r w:rsidRPr="00A0604D">
        <w:rPr>
          <w:rFonts w:cstheme="minorHAnsi"/>
        </w:rPr>
        <w:t>geldlening;</w:t>
      </w:r>
    </w:p>
    <w:p w14:paraId="5337E145"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b. de vaststelling van de begrotingen en de jaarrekening; </w:t>
      </w:r>
    </w:p>
    <w:p w14:paraId="6C98E0C1"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c. de vaststelling van de voor enig jaar of reeks van jaren opgestelde beleidsplannen, dan wel meerjarenplannen; </w:t>
      </w:r>
    </w:p>
    <w:p w14:paraId="5EF00869"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d. een ingrijpende wijziging van de voor enig jaar of reeks van jaren</w:t>
      </w:r>
      <w:r>
        <w:rPr>
          <w:rFonts w:cstheme="minorHAnsi"/>
        </w:rPr>
        <w:t xml:space="preserve"> </w:t>
      </w:r>
      <w:r w:rsidRPr="00A0604D">
        <w:rPr>
          <w:rFonts w:cstheme="minorHAnsi"/>
        </w:rPr>
        <w:t>vastgestelde beleidsplannen, dan wel meerjarenplannen;</w:t>
      </w:r>
    </w:p>
    <w:p w14:paraId="17806C56"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e. de strategie van de stichting, daaronder begrepen het artistieke en zakelijke beleid, dat moet leiden tot realisatie van de statutaire</w:t>
      </w:r>
      <w:r>
        <w:rPr>
          <w:rFonts w:cstheme="minorHAnsi"/>
        </w:rPr>
        <w:t xml:space="preserve"> </w:t>
      </w:r>
      <w:r w:rsidRPr="00A0604D">
        <w:rPr>
          <w:rFonts w:cstheme="minorHAnsi"/>
        </w:rPr>
        <w:t xml:space="preserve">doelstellingen; </w:t>
      </w:r>
    </w:p>
    <w:p w14:paraId="6FF24386"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f. de financiering van de strategie van de stichting; </w:t>
      </w:r>
    </w:p>
    <w:p w14:paraId="133C3004"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g. de wijziging van de statuten; </w:t>
      </w:r>
    </w:p>
    <w:p w14:paraId="33BC245E"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h. de ontbinding van de stichting, waaronder begrepen de vaststelling van</w:t>
      </w:r>
      <w:r>
        <w:rPr>
          <w:rFonts w:cstheme="minorHAnsi"/>
        </w:rPr>
        <w:t xml:space="preserve"> </w:t>
      </w:r>
      <w:r w:rsidRPr="00A0604D">
        <w:rPr>
          <w:rFonts w:cstheme="minorHAnsi"/>
        </w:rPr>
        <w:t>de bestemming van een batig liquidatiesaldo;</w:t>
      </w:r>
    </w:p>
    <w:p w14:paraId="041BA565"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i. fusie van de stichting, waaronder begrepen het besluit tot ondertekening van een voorstel tot fusie;</w:t>
      </w:r>
    </w:p>
    <w:p w14:paraId="311A2784"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j. splitsing van de stichting waaronder begrepen het besluit tot ondertekening van een voorstel tot splitsing; </w:t>
      </w:r>
    </w:p>
    <w:p w14:paraId="4AFB0970"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k. de oprichting van een nieuwe rechtspersoon alsmede de vaststelling van de statuten van een nieuwe rechtspersoon; </w:t>
      </w:r>
    </w:p>
    <w:p w14:paraId="6CEBF472"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l. de duurzame rechtstreekse of middellijke samenwerking met andere rechtspersonen, alsmede verbreking van een zodanige samenwerking, indien deze samenwerking of verbreking van ingrijpende betekenis is;</w:t>
      </w:r>
    </w:p>
    <w:p w14:paraId="20BC79EB"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m. aangifte van faillissement en aanvraag van surséance van betaling;</w:t>
      </w:r>
    </w:p>
    <w:p w14:paraId="1CC2FF02"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n. het verlenen van procuratie of anderszins doorlopende algemene of beperkte vertegenwoordigingsbevoegdheid, alsmede het intrekken en</w:t>
      </w:r>
      <w:r>
        <w:rPr>
          <w:rFonts w:cstheme="minorHAnsi"/>
        </w:rPr>
        <w:t xml:space="preserve"> </w:t>
      </w:r>
      <w:r w:rsidRPr="00A0604D">
        <w:rPr>
          <w:rFonts w:cstheme="minorHAnsi"/>
        </w:rPr>
        <w:t xml:space="preserve">wijzigen hiervan; </w:t>
      </w:r>
    </w:p>
    <w:p w14:paraId="234D5947"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o. het voeren van processen, niet zijnde incassoprocessen of processen in</w:t>
      </w:r>
      <w:r>
        <w:rPr>
          <w:rFonts w:cstheme="minorHAnsi"/>
        </w:rPr>
        <w:t xml:space="preserve"> </w:t>
      </w:r>
      <w:r w:rsidRPr="00A0604D">
        <w:rPr>
          <w:rFonts w:cstheme="minorHAnsi"/>
        </w:rPr>
        <w:t>kort geding;</w:t>
      </w:r>
    </w:p>
    <w:p w14:paraId="38F2DFD5"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p. overdracht van een onderdeel van de activiteiten van de stichting; </w:t>
      </w:r>
    </w:p>
    <w:p w14:paraId="223BEB12"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q. beëindiging van de activiteiten van de stichting of een belangrijk onderdeel ervan;</w:t>
      </w:r>
    </w:p>
    <w:p w14:paraId="3B5A4F44"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r. belangrijke inkrimping, uitbreiding of andere wijziging van de activiteiten van de stichting; </w:t>
      </w:r>
    </w:p>
    <w:p w14:paraId="7CCD8B2F"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lastRenderedPageBreak/>
        <w:t xml:space="preserve">s. wijziging van de organisatiestructuur; </w:t>
      </w:r>
    </w:p>
    <w:p w14:paraId="7EEEE378"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 xml:space="preserve">t. het vaststellen van de randvoorwaarden en waarborgen voor een adequate invloed van intern- en extern belanghebbenden; </w:t>
      </w:r>
    </w:p>
    <w:p w14:paraId="35C38120" w14:textId="77777777"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u. het aangaan van overeenkomsten tot verkrijging, vervreemding, bezwaring, huur of verhuur van registergoederen;</w:t>
      </w:r>
    </w:p>
    <w:p w14:paraId="568560E0" w14:textId="0E30BB58" w:rsidR="00A0604D" w:rsidRDefault="00A0604D" w:rsidP="00A0604D">
      <w:pPr>
        <w:pStyle w:val="Lijstalinea"/>
        <w:autoSpaceDE w:val="0"/>
        <w:autoSpaceDN w:val="0"/>
        <w:adjustRightInd w:val="0"/>
        <w:spacing w:after="0" w:line="276" w:lineRule="auto"/>
        <w:rPr>
          <w:rFonts w:cstheme="minorHAnsi"/>
        </w:rPr>
      </w:pPr>
      <w:r w:rsidRPr="00A0604D">
        <w:rPr>
          <w:rFonts w:cstheme="minorHAnsi"/>
        </w:rPr>
        <w:t>v. het aangaan van overeenkomsten waarbij de stichting zich als borg of hoofdelijk medeschuldenaar verbindt, zich voor een derde sterk maakt</w:t>
      </w:r>
      <w:r>
        <w:rPr>
          <w:rFonts w:cstheme="minorHAnsi"/>
        </w:rPr>
        <w:t xml:space="preserve"> </w:t>
      </w:r>
      <w:r w:rsidRPr="00A0604D">
        <w:rPr>
          <w:rFonts w:cstheme="minorHAnsi"/>
        </w:rPr>
        <w:t>of zich tot zekerheidstelling voor een schuld van een ander verbindt.</w:t>
      </w:r>
    </w:p>
    <w:p w14:paraId="6674C2C1" w14:textId="77777777" w:rsidR="00A0604D" w:rsidRPr="00A0604D" w:rsidRDefault="00A0604D" w:rsidP="00A0604D">
      <w:pPr>
        <w:pStyle w:val="Lijstalinea"/>
        <w:autoSpaceDE w:val="0"/>
        <w:autoSpaceDN w:val="0"/>
        <w:adjustRightInd w:val="0"/>
        <w:spacing w:after="0" w:line="276" w:lineRule="auto"/>
        <w:rPr>
          <w:rFonts w:cstheme="minorHAnsi"/>
        </w:rPr>
      </w:pPr>
    </w:p>
    <w:p w14:paraId="70A387C8" w14:textId="0A0E69C1" w:rsidR="00DC5AFC" w:rsidRDefault="00DC5AFC" w:rsidP="00452D7F">
      <w:pPr>
        <w:pStyle w:val="Lijstalinea"/>
        <w:autoSpaceDE w:val="0"/>
        <w:autoSpaceDN w:val="0"/>
        <w:adjustRightInd w:val="0"/>
        <w:spacing w:after="0" w:line="276" w:lineRule="auto"/>
        <w:rPr>
          <w:rFonts w:cstheme="minorHAnsi"/>
        </w:rPr>
      </w:pPr>
      <w:r w:rsidRPr="00DC5AFC">
        <w:rPr>
          <w:rFonts w:cstheme="minorHAnsi"/>
        </w:rPr>
        <w:t xml:space="preserve">Het bestuur rapporteert regelmatig, en in ieder geval zo vaak de raad van </w:t>
      </w:r>
      <w:r w:rsidRPr="00A0604D">
        <w:rPr>
          <w:rFonts w:cstheme="minorHAnsi"/>
        </w:rPr>
        <w:t>toezicht daarom verzoekt, aan de raad van toezicht over de stand van zaken</w:t>
      </w:r>
      <w:r w:rsidR="00A0604D">
        <w:rPr>
          <w:rFonts w:cstheme="minorHAnsi"/>
        </w:rPr>
        <w:t xml:space="preserve"> </w:t>
      </w:r>
      <w:r w:rsidR="00452D7F">
        <w:rPr>
          <w:rFonts w:cstheme="minorHAnsi"/>
        </w:rPr>
        <w:t xml:space="preserve">wat betreft </w:t>
      </w:r>
      <w:r w:rsidRPr="00A0604D">
        <w:rPr>
          <w:rFonts w:cstheme="minorHAnsi"/>
        </w:rPr>
        <w:t>de ontwikkeling van de strategie en het beleid van de</w:t>
      </w:r>
      <w:r w:rsidR="00A0604D">
        <w:rPr>
          <w:rFonts w:cstheme="minorHAnsi"/>
        </w:rPr>
        <w:t xml:space="preserve"> </w:t>
      </w:r>
      <w:r w:rsidRPr="00A0604D">
        <w:rPr>
          <w:rFonts w:cstheme="minorHAnsi"/>
        </w:rPr>
        <w:t xml:space="preserve">stichting, de financiële gang van zaken binnen de stichting en de gebruikte beheers- en controlesystemen. </w:t>
      </w:r>
      <w:r w:rsidRPr="00DC5AFC">
        <w:rPr>
          <w:rFonts w:cstheme="minorHAnsi"/>
        </w:rPr>
        <w:t xml:space="preserve">Daarnaast worden de leden van de raad van toezicht door het bestuur </w:t>
      </w:r>
      <w:r w:rsidRPr="00A0604D">
        <w:rPr>
          <w:rFonts w:cstheme="minorHAnsi"/>
        </w:rPr>
        <w:t xml:space="preserve">geïnformeerd over </w:t>
      </w:r>
      <w:r w:rsidR="00452D7F">
        <w:rPr>
          <w:rFonts w:cstheme="minorHAnsi"/>
        </w:rPr>
        <w:t xml:space="preserve">de naleving van de </w:t>
      </w:r>
      <w:proofErr w:type="spellStart"/>
      <w:r w:rsidR="00452D7F">
        <w:rPr>
          <w:rFonts w:cstheme="minorHAnsi"/>
        </w:rPr>
        <w:t>Cultural</w:t>
      </w:r>
      <w:proofErr w:type="spellEnd"/>
      <w:r w:rsidR="00452D7F">
        <w:rPr>
          <w:rFonts w:cstheme="minorHAnsi"/>
        </w:rPr>
        <w:t xml:space="preserve"> </w:t>
      </w:r>
      <w:proofErr w:type="spellStart"/>
      <w:r w:rsidR="00452D7F">
        <w:rPr>
          <w:rFonts w:cstheme="minorHAnsi"/>
        </w:rPr>
        <w:t>Governance</w:t>
      </w:r>
      <w:proofErr w:type="spellEnd"/>
      <w:r w:rsidR="00452D7F">
        <w:rPr>
          <w:rFonts w:cstheme="minorHAnsi"/>
        </w:rPr>
        <w:t xml:space="preserve"> Code. </w:t>
      </w:r>
    </w:p>
    <w:p w14:paraId="65FBC064" w14:textId="77777777" w:rsidR="00452D7F" w:rsidRPr="00F43CB0" w:rsidRDefault="00452D7F" w:rsidP="00452D7F">
      <w:pPr>
        <w:pStyle w:val="Lijstalinea"/>
        <w:autoSpaceDE w:val="0"/>
        <w:autoSpaceDN w:val="0"/>
        <w:adjustRightInd w:val="0"/>
        <w:spacing w:after="0" w:line="276" w:lineRule="auto"/>
        <w:rPr>
          <w:b/>
        </w:rPr>
      </w:pPr>
    </w:p>
    <w:p w14:paraId="73AC37A9" w14:textId="77777777" w:rsidR="000B365F" w:rsidRDefault="00A75CAB" w:rsidP="000B365F">
      <w:pPr>
        <w:pStyle w:val="Lijstalinea"/>
        <w:numPr>
          <w:ilvl w:val="0"/>
          <w:numId w:val="1"/>
        </w:numPr>
        <w:rPr>
          <w:b/>
        </w:rPr>
      </w:pPr>
      <w:r w:rsidRPr="00DC5AFC">
        <w:rPr>
          <w:b/>
        </w:rPr>
        <w:t>Vergaderingen en besluitvorming</w:t>
      </w:r>
    </w:p>
    <w:p w14:paraId="268D8844" w14:textId="77777777" w:rsidR="000B365F" w:rsidRDefault="000B365F" w:rsidP="000B365F">
      <w:pPr>
        <w:pStyle w:val="Lijstalinea"/>
        <w:rPr>
          <w:rFonts w:cstheme="minorHAnsi"/>
        </w:rPr>
      </w:pPr>
    </w:p>
    <w:p w14:paraId="31802066" w14:textId="15787C30" w:rsidR="00294819" w:rsidRDefault="000B365F" w:rsidP="00294819">
      <w:pPr>
        <w:pStyle w:val="Lijstalinea"/>
        <w:rPr>
          <w:rFonts w:cstheme="minorHAnsi"/>
        </w:rPr>
      </w:pPr>
      <w:r w:rsidRPr="000B365F">
        <w:rPr>
          <w:rFonts w:cstheme="minorHAnsi"/>
        </w:rPr>
        <w:t>De raad van toezicht vergadert ten minste viermaal per jaar</w:t>
      </w:r>
      <w:r>
        <w:rPr>
          <w:rFonts w:cstheme="minorHAnsi"/>
        </w:rPr>
        <w:t xml:space="preserve">. </w:t>
      </w:r>
      <w:r w:rsidRPr="000B365F">
        <w:rPr>
          <w:rFonts w:cstheme="minorHAnsi"/>
        </w:rPr>
        <w:t>De vergaderingen van de raad van toezicht worden geleid door de voorzitter</w:t>
      </w:r>
      <w:r w:rsidR="00294819">
        <w:rPr>
          <w:rFonts w:cstheme="minorHAnsi"/>
        </w:rPr>
        <w:t xml:space="preserve"> </w:t>
      </w:r>
      <w:r w:rsidRPr="000B365F">
        <w:rPr>
          <w:rFonts w:cstheme="minorHAnsi"/>
        </w:rPr>
        <w:t>van de raad van toezicht. Bij afwezigheid van de voorzitter voorziet de</w:t>
      </w:r>
      <w:r w:rsidR="00294819">
        <w:rPr>
          <w:rFonts w:cstheme="minorHAnsi"/>
        </w:rPr>
        <w:t xml:space="preserve"> </w:t>
      </w:r>
      <w:r w:rsidRPr="000B365F">
        <w:rPr>
          <w:rFonts w:cstheme="minorHAnsi"/>
        </w:rPr>
        <w:t xml:space="preserve">vergadering zelf in haar leiding. </w:t>
      </w:r>
    </w:p>
    <w:p w14:paraId="4A40F08A" w14:textId="77777777" w:rsidR="00916E82" w:rsidRDefault="00916E82" w:rsidP="00294819">
      <w:pPr>
        <w:pStyle w:val="Lijstalinea"/>
        <w:rPr>
          <w:rFonts w:cstheme="minorHAnsi"/>
        </w:rPr>
      </w:pPr>
    </w:p>
    <w:p w14:paraId="1445A0D6" w14:textId="77777777" w:rsidR="00916E82" w:rsidRDefault="000B365F" w:rsidP="00916E82">
      <w:pPr>
        <w:pStyle w:val="Lijstalinea"/>
        <w:rPr>
          <w:rFonts w:cstheme="minorHAnsi"/>
        </w:rPr>
      </w:pPr>
      <w:r w:rsidRPr="000B365F">
        <w:rPr>
          <w:rFonts w:cstheme="minorHAnsi"/>
        </w:rPr>
        <w:t>Van de leden van de raad van toezicht wordt verwacht dat zij waar mogelijk besluiten op basis van consensus. Indien er geen consensus kan worden bereikt ten aanzien van een voorstel, wordt het betreffende voorstel in</w:t>
      </w:r>
      <w:r w:rsidR="00294819">
        <w:rPr>
          <w:rFonts w:cstheme="minorHAnsi"/>
        </w:rPr>
        <w:t xml:space="preserve"> </w:t>
      </w:r>
      <w:r w:rsidRPr="000B365F">
        <w:rPr>
          <w:rFonts w:cstheme="minorHAnsi"/>
        </w:rPr>
        <w:t>stemming gebracht. In de vergaderingen van de raad van toezicht kunnen slechts besluiten worden genomen indien meer dan de helft van het aantal</w:t>
      </w:r>
      <w:r w:rsidR="00294819">
        <w:rPr>
          <w:rFonts w:cstheme="minorHAnsi"/>
        </w:rPr>
        <w:t xml:space="preserve"> </w:t>
      </w:r>
      <w:r w:rsidRPr="000B365F">
        <w:rPr>
          <w:rFonts w:cstheme="minorHAnsi"/>
        </w:rPr>
        <w:t>leden van de raad van toezicht ter vergadering in persoon aanwezig dan wel</w:t>
      </w:r>
      <w:r w:rsidR="00916E82">
        <w:rPr>
          <w:rFonts w:cstheme="minorHAnsi"/>
        </w:rPr>
        <w:t xml:space="preserve"> v</w:t>
      </w:r>
      <w:r w:rsidRPr="000B365F">
        <w:rPr>
          <w:rFonts w:cstheme="minorHAnsi"/>
        </w:rPr>
        <w:t>ertegenwoordigd is en met gewone meerderheid van stemmen. Een lid van</w:t>
      </w:r>
      <w:r w:rsidR="00916E82">
        <w:rPr>
          <w:rFonts w:cstheme="minorHAnsi"/>
        </w:rPr>
        <w:t xml:space="preserve"> </w:t>
      </w:r>
      <w:r w:rsidRPr="000B365F">
        <w:rPr>
          <w:rFonts w:cstheme="minorHAnsi"/>
        </w:rPr>
        <w:t>de raad van toezicht kan zich door een medelid doen vertegenwoordigen.</w:t>
      </w:r>
      <w:r w:rsidR="00916E82">
        <w:rPr>
          <w:rFonts w:cstheme="minorHAnsi"/>
        </w:rPr>
        <w:t xml:space="preserve"> </w:t>
      </w:r>
      <w:r w:rsidRPr="000B365F">
        <w:rPr>
          <w:rFonts w:cstheme="minorHAnsi"/>
        </w:rPr>
        <w:t xml:space="preserve">Een gevolmachtigde kan als zodanig voor één ander lid van de raad van toezicht optreden. </w:t>
      </w:r>
    </w:p>
    <w:p w14:paraId="54276712" w14:textId="77777777" w:rsidR="00916E82" w:rsidRDefault="00916E82" w:rsidP="00916E82">
      <w:pPr>
        <w:pStyle w:val="Lijstalinea"/>
        <w:rPr>
          <w:rFonts w:cstheme="minorHAnsi"/>
        </w:rPr>
      </w:pPr>
    </w:p>
    <w:p w14:paraId="1202A97E" w14:textId="353BD651" w:rsidR="00B2464F" w:rsidRDefault="000B365F" w:rsidP="00B2464F">
      <w:pPr>
        <w:pStyle w:val="Lijstalinea"/>
        <w:rPr>
          <w:rFonts w:cstheme="minorHAnsi"/>
        </w:rPr>
      </w:pPr>
      <w:r w:rsidRPr="000B365F">
        <w:rPr>
          <w:rFonts w:cstheme="minorHAnsi"/>
        </w:rPr>
        <w:t>Ieder lid van de raad van toezicht kan één stem uitbrengen. Blanco stemmen worden geacht niet te zijn uitgebracht. Bij staking van stemmen is het voorstel verworpen. Leden van de raad van toezicht stemmen zonder</w:t>
      </w:r>
      <w:r w:rsidR="00916E82">
        <w:rPr>
          <w:rFonts w:cstheme="minorHAnsi"/>
        </w:rPr>
        <w:t xml:space="preserve"> </w:t>
      </w:r>
      <w:r w:rsidRPr="000B365F">
        <w:rPr>
          <w:rFonts w:cstheme="minorHAnsi"/>
        </w:rPr>
        <w:t xml:space="preserve">last en </w:t>
      </w:r>
      <w:proofErr w:type="spellStart"/>
      <w:r w:rsidRPr="000B365F">
        <w:rPr>
          <w:rFonts w:cstheme="minorHAnsi"/>
        </w:rPr>
        <w:t>ruggespraak</w:t>
      </w:r>
      <w:proofErr w:type="spellEnd"/>
      <w:r w:rsidRPr="000B365F">
        <w:rPr>
          <w:rFonts w:cstheme="minorHAnsi"/>
        </w:rPr>
        <w:t>. De raad van toezicht kan ook buiten vergadering (schriftelijk) besluiten, met gewone meerderheid van stemmen en uitsluitend voor zover geen van de</w:t>
      </w:r>
      <w:r w:rsidR="00916E82">
        <w:rPr>
          <w:rFonts w:cstheme="minorHAnsi"/>
        </w:rPr>
        <w:t xml:space="preserve"> l</w:t>
      </w:r>
      <w:r w:rsidRPr="000B365F">
        <w:rPr>
          <w:rFonts w:cstheme="minorHAnsi"/>
        </w:rPr>
        <w:t>eden van de raad van toezicht zich tegen deze wijze van besluitvorming verzet. Het besluit wordt in het verslag van de eerstvolgende vergadering van de raad van toezicht opgenomen.</w:t>
      </w:r>
    </w:p>
    <w:p w14:paraId="56E5624B" w14:textId="77777777" w:rsidR="00B2464F" w:rsidRDefault="00B2464F" w:rsidP="00B2464F">
      <w:pPr>
        <w:pStyle w:val="Lijstalinea"/>
        <w:rPr>
          <w:rFonts w:cstheme="minorHAnsi"/>
        </w:rPr>
      </w:pPr>
    </w:p>
    <w:p w14:paraId="52A807E7" w14:textId="6CD7B4CE" w:rsidR="00592911" w:rsidRDefault="000B365F" w:rsidP="00592911">
      <w:pPr>
        <w:pStyle w:val="Lijstalinea"/>
        <w:rPr>
          <w:rFonts w:cstheme="minorHAnsi"/>
        </w:rPr>
      </w:pPr>
      <w:r w:rsidRPr="000B365F">
        <w:rPr>
          <w:rFonts w:cstheme="minorHAnsi"/>
        </w:rPr>
        <w:t>De vergaderingen van de raad van toezicht worden bijgewoond door het</w:t>
      </w:r>
      <w:r w:rsidR="00592911">
        <w:rPr>
          <w:rFonts w:cstheme="minorHAnsi"/>
        </w:rPr>
        <w:t xml:space="preserve"> </w:t>
      </w:r>
      <w:r w:rsidRPr="000B365F">
        <w:rPr>
          <w:rFonts w:cstheme="minorHAnsi"/>
        </w:rPr>
        <w:t>bestuur, tenzij de raad van toezicht met opgaaf van redenen de wens te kennen geeft zonder het bestuur te willen vergaderen. Het bestuur heeft in</w:t>
      </w:r>
      <w:r w:rsidR="00592911">
        <w:rPr>
          <w:rFonts w:cstheme="minorHAnsi"/>
        </w:rPr>
        <w:t xml:space="preserve"> </w:t>
      </w:r>
      <w:r w:rsidRPr="000B365F">
        <w:rPr>
          <w:rFonts w:cstheme="minorHAnsi"/>
        </w:rPr>
        <w:t xml:space="preserve">de vergadering van de raad van toezicht geen stemrecht maar slechts een adviserende stem. </w:t>
      </w:r>
    </w:p>
    <w:p w14:paraId="2A403720" w14:textId="77777777" w:rsidR="00CF5B58" w:rsidRDefault="00CF5B58" w:rsidP="00592911">
      <w:pPr>
        <w:pStyle w:val="Lijstalinea"/>
        <w:rPr>
          <w:rFonts w:cstheme="minorHAnsi"/>
        </w:rPr>
      </w:pPr>
    </w:p>
    <w:p w14:paraId="3200BA29" w14:textId="71942CD7" w:rsidR="000B365F" w:rsidRDefault="000B365F" w:rsidP="00592911">
      <w:pPr>
        <w:pStyle w:val="Lijstalinea"/>
        <w:rPr>
          <w:rFonts w:cstheme="minorHAnsi"/>
        </w:rPr>
      </w:pPr>
      <w:r w:rsidRPr="000B365F">
        <w:rPr>
          <w:rFonts w:cstheme="minorHAnsi"/>
        </w:rPr>
        <w:t>Van het verhandelde in de vergaderingen van de raad van toezicht worden</w:t>
      </w:r>
      <w:r w:rsidR="00592911">
        <w:rPr>
          <w:rFonts w:cstheme="minorHAnsi"/>
        </w:rPr>
        <w:t xml:space="preserve"> </w:t>
      </w:r>
      <w:r w:rsidRPr="000B365F">
        <w:rPr>
          <w:rFonts w:cstheme="minorHAnsi"/>
        </w:rPr>
        <w:t xml:space="preserve">notulen opgesteld door een door de voorzitter van de vergadering </w:t>
      </w:r>
      <w:r w:rsidRPr="00592911">
        <w:rPr>
          <w:rFonts w:cstheme="minorHAnsi"/>
        </w:rPr>
        <w:t>aangewezen persoon. In plaats van notulen kan een besluitenlijst worden</w:t>
      </w:r>
      <w:r w:rsidR="00592911">
        <w:rPr>
          <w:rFonts w:cstheme="minorHAnsi"/>
        </w:rPr>
        <w:t xml:space="preserve"> opgesteld.</w:t>
      </w:r>
    </w:p>
    <w:p w14:paraId="5C891CB4" w14:textId="131F151D" w:rsidR="00865DE8" w:rsidRDefault="00865DE8" w:rsidP="00592911">
      <w:pPr>
        <w:pStyle w:val="Lijstalinea"/>
        <w:rPr>
          <w:rFonts w:cstheme="minorHAnsi"/>
        </w:rPr>
      </w:pPr>
    </w:p>
    <w:p w14:paraId="2A79A658" w14:textId="2AC0D988" w:rsidR="00865DE8" w:rsidRDefault="00865DE8" w:rsidP="00592911">
      <w:pPr>
        <w:pStyle w:val="Lijstalinea"/>
        <w:rPr>
          <w:rFonts w:cstheme="minorHAnsi"/>
        </w:rPr>
      </w:pPr>
    </w:p>
    <w:p w14:paraId="436602E8" w14:textId="3B8A6994" w:rsidR="00EB6B17" w:rsidRDefault="00EB6B17" w:rsidP="00592911">
      <w:pPr>
        <w:pStyle w:val="Lijstalinea"/>
        <w:rPr>
          <w:rFonts w:cstheme="minorHAnsi"/>
        </w:rPr>
      </w:pPr>
    </w:p>
    <w:p w14:paraId="480130CD" w14:textId="77777777" w:rsidR="00EB6B17" w:rsidRDefault="00EB6B17" w:rsidP="00592911">
      <w:pPr>
        <w:pStyle w:val="Lijstalinea"/>
        <w:rPr>
          <w:rFonts w:cstheme="minorHAnsi"/>
        </w:rPr>
      </w:pPr>
    </w:p>
    <w:p w14:paraId="4E948EDF" w14:textId="77777777" w:rsidR="00496827" w:rsidRPr="00592911" w:rsidRDefault="00496827" w:rsidP="00592911">
      <w:pPr>
        <w:pStyle w:val="Lijstalinea"/>
        <w:rPr>
          <w:rFonts w:cstheme="minorHAnsi"/>
        </w:rPr>
      </w:pPr>
    </w:p>
    <w:p w14:paraId="0E50113B" w14:textId="77777777" w:rsidR="00496827" w:rsidRDefault="00A75CAB" w:rsidP="00496827">
      <w:pPr>
        <w:pStyle w:val="Lijstalinea"/>
        <w:numPr>
          <w:ilvl w:val="0"/>
          <w:numId w:val="1"/>
        </w:numPr>
        <w:rPr>
          <w:b/>
        </w:rPr>
      </w:pPr>
      <w:r w:rsidRPr="000B365F">
        <w:rPr>
          <w:b/>
        </w:rPr>
        <w:lastRenderedPageBreak/>
        <w:t>Waarneming</w:t>
      </w:r>
    </w:p>
    <w:p w14:paraId="2C25C01D" w14:textId="77777777" w:rsidR="00496827" w:rsidRDefault="00496827" w:rsidP="00496827">
      <w:pPr>
        <w:pStyle w:val="Lijstalinea"/>
        <w:rPr>
          <w:rFonts w:cstheme="minorHAnsi"/>
        </w:rPr>
      </w:pPr>
    </w:p>
    <w:p w14:paraId="3B33945B" w14:textId="77777777" w:rsidR="00496827" w:rsidRDefault="00496827" w:rsidP="00496827">
      <w:pPr>
        <w:pStyle w:val="Lijstalinea"/>
        <w:rPr>
          <w:rFonts w:cstheme="minorHAnsi"/>
        </w:rPr>
      </w:pPr>
      <w:r w:rsidRPr="00496827">
        <w:rPr>
          <w:rFonts w:cstheme="minorHAnsi"/>
        </w:rPr>
        <w:t>Bij ontstentenis of belet van één of meer leden van de raad van toezicht nemen de overblijvende leden, of neemt het overblijvende lid, de volledige taken van de raad van toezicht waar. Een niet-voltallige raad van toezicht blijft volledig bevoegd.</w:t>
      </w:r>
    </w:p>
    <w:p w14:paraId="68FBE94D" w14:textId="6023C323" w:rsidR="00496827" w:rsidRPr="00496827" w:rsidRDefault="00496827" w:rsidP="00496827">
      <w:pPr>
        <w:pStyle w:val="Lijstalinea"/>
        <w:rPr>
          <w:rFonts w:cstheme="minorHAnsi"/>
        </w:rPr>
      </w:pPr>
      <w:r w:rsidRPr="00496827">
        <w:rPr>
          <w:rFonts w:cstheme="minorHAnsi"/>
        </w:rPr>
        <w:t xml:space="preserve">In geval van ontstentenis of belet van alle leden van de raad van toezicht wordt het toezicht tijdelijk uitgeoefend door een persoon die daartoe door de raad van toezicht </w:t>
      </w:r>
      <w:r>
        <w:rPr>
          <w:rFonts w:cstheme="minorHAnsi"/>
        </w:rPr>
        <w:t xml:space="preserve">is </w:t>
      </w:r>
      <w:r w:rsidRPr="00496827">
        <w:rPr>
          <w:rFonts w:cstheme="minorHAnsi"/>
        </w:rPr>
        <w:t>aangewezen.</w:t>
      </w:r>
      <w:r>
        <w:rPr>
          <w:rFonts w:cstheme="minorHAnsi"/>
        </w:rPr>
        <w:t xml:space="preserve"> </w:t>
      </w:r>
      <w:r w:rsidRPr="00496827">
        <w:rPr>
          <w:rFonts w:cstheme="minorHAnsi"/>
        </w:rPr>
        <w:t xml:space="preserve">In het geval dat de raad van toezicht geen persoon heeft aangewezen wijst het bestuur een persoon aan die tijdelijk het toezicht uitoefent. </w:t>
      </w:r>
    </w:p>
    <w:p w14:paraId="61BD4345" w14:textId="77777777" w:rsidR="00496827" w:rsidRPr="00496827" w:rsidRDefault="00496827" w:rsidP="00496827">
      <w:pPr>
        <w:pStyle w:val="Lijstalinea"/>
      </w:pPr>
    </w:p>
    <w:p w14:paraId="2269B05B" w14:textId="0B0ECF5E" w:rsidR="00A75CAB" w:rsidRPr="00F4640A" w:rsidRDefault="00A75CAB" w:rsidP="00A75CAB">
      <w:pPr>
        <w:pStyle w:val="Lijstalinea"/>
        <w:numPr>
          <w:ilvl w:val="0"/>
          <w:numId w:val="1"/>
        </w:numPr>
        <w:rPr>
          <w:b/>
        </w:rPr>
      </w:pPr>
      <w:r w:rsidRPr="00F4640A">
        <w:rPr>
          <w:b/>
        </w:rPr>
        <w:t>Onafhankelijkheid, belangenverstrengeling en tegenstrijdig belang</w:t>
      </w:r>
    </w:p>
    <w:p w14:paraId="7A68EBF8" w14:textId="39D881BD" w:rsidR="00F4640A" w:rsidRDefault="00F4640A" w:rsidP="00F4640A">
      <w:pPr>
        <w:pStyle w:val="Lijstalinea"/>
      </w:pPr>
    </w:p>
    <w:p w14:paraId="339C7BFD" w14:textId="77777777" w:rsidR="00592911" w:rsidRDefault="00F4640A" w:rsidP="00592911">
      <w:pPr>
        <w:pStyle w:val="Lijstalinea"/>
        <w:rPr>
          <w:rFonts w:cstheme="minorHAnsi"/>
        </w:rPr>
      </w:pPr>
      <w:r w:rsidRPr="000B365F">
        <w:rPr>
          <w:rFonts w:cstheme="minorHAnsi"/>
        </w:rPr>
        <w:t xml:space="preserve">De leden van de raad van toezicht laten het belang van de stichting prevaleren boven eigen belangen en onthouden zich van persoonlijke bevoordeling van henzelf of hun naasten. </w:t>
      </w:r>
    </w:p>
    <w:p w14:paraId="047DC635" w14:textId="77777777" w:rsidR="00592911" w:rsidRDefault="00F4640A" w:rsidP="00592911">
      <w:pPr>
        <w:pStyle w:val="Lijstalinea"/>
        <w:rPr>
          <w:rFonts w:cstheme="minorHAnsi"/>
        </w:rPr>
      </w:pPr>
      <w:r w:rsidRPr="000B365F">
        <w:rPr>
          <w:rFonts w:cstheme="minorHAnsi"/>
        </w:rPr>
        <w:t xml:space="preserve">In het geval dat een lid van de raad van toezicht een direct of indirect persoonlijk belang heeft dat tegenstrijdig is met het belang van de stichting dient hij dit te melden aan de overige leden van de raad van toezicht. </w:t>
      </w:r>
    </w:p>
    <w:p w14:paraId="1D2E4A46" w14:textId="77777777" w:rsidR="00592911" w:rsidRDefault="00592911" w:rsidP="00592911">
      <w:pPr>
        <w:pStyle w:val="Lijstalinea"/>
        <w:rPr>
          <w:rFonts w:cstheme="minorHAnsi"/>
        </w:rPr>
      </w:pPr>
    </w:p>
    <w:p w14:paraId="20E4ED01" w14:textId="023A0954" w:rsidR="00592911" w:rsidRDefault="00F4640A" w:rsidP="00592911">
      <w:pPr>
        <w:pStyle w:val="Lijstalinea"/>
      </w:pPr>
      <w:r w:rsidRPr="000B365F">
        <w:rPr>
          <w:rFonts w:cstheme="minorHAnsi"/>
        </w:rPr>
        <w:t>Een lid van de raad van toezicht dient zich van de beraadslaging en</w:t>
      </w:r>
      <w:r w:rsidR="00592911">
        <w:rPr>
          <w:rFonts w:cstheme="minorHAnsi"/>
        </w:rPr>
        <w:t xml:space="preserve"> </w:t>
      </w:r>
      <w:r w:rsidRPr="000B365F">
        <w:rPr>
          <w:rFonts w:cstheme="minorHAnsi"/>
        </w:rPr>
        <w:t>besluitvorming omtrent de aangelegenheid waarbij het tegenstrijdig belang speelt te onthouden, hij heeft ter zake geen stemrecht en evenmin telt hij mee voor een mogelijk quorum dat bij de besluitvorming geldt. Indien alle leden van de raad van toezicht een tegenstrijdig belang hebben met de stichting, kan de raad van toezicht niettemin besluiten nemen, mits</w:t>
      </w:r>
      <w:r w:rsidR="00592911">
        <w:rPr>
          <w:rFonts w:cstheme="minorHAnsi"/>
        </w:rPr>
        <w:t xml:space="preserve"> </w:t>
      </w:r>
      <w:r w:rsidRPr="000B365F">
        <w:rPr>
          <w:rFonts w:cstheme="minorHAnsi"/>
        </w:rPr>
        <w:t xml:space="preserve">onder schriftelijke vastlegging van de overwegingen die aan het besluit ten grondslag liggen. </w:t>
      </w:r>
    </w:p>
    <w:p w14:paraId="5235F0EF" w14:textId="77777777" w:rsidR="00F4640A" w:rsidRDefault="00F4640A" w:rsidP="00F4640A">
      <w:pPr>
        <w:pStyle w:val="Lijstalinea"/>
      </w:pPr>
    </w:p>
    <w:p w14:paraId="75537224" w14:textId="63CE0FB8" w:rsidR="00A75CAB" w:rsidRDefault="00A75CAB" w:rsidP="00A75CAB">
      <w:pPr>
        <w:pStyle w:val="Lijstalinea"/>
        <w:numPr>
          <w:ilvl w:val="0"/>
          <w:numId w:val="1"/>
        </w:numPr>
        <w:rPr>
          <w:b/>
        </w:rPr>
      </w:pPr>
      <w:r w:rsidRPr="00CF5B58">
        <w:rPr>
          <w:b/>
        </w:rPr>
        <w:t>Vertrouwelijkheid</w:t>
      </w:r>
    </w:p>
    <w:p w14:paraId="1CBB1F9D" w14:textId="77777777" w:rsidR="0024496D" w:rsidRDefault="0024496D" w:rsidP="00CF5B58">
      <w:pPr>
        <w:pStyle w:val="Lijstalinea"/>
      </w:pPr>
    </w:p>
    <w:p w14:paraId="733DE5AD" w14:textId="33173686" w:rsidR="00CF5B58" w:rsidRPr="00865DE8" w:rsidRDefault="00865DE8" w:rsidP="00CF5B58">
      <w:pPr>
        <w:pStyle w:val="Lijstalinea"/>
      </w:pPr>
      <w:r w:rsidRPr="00865DE8">
        <w:rPr>
          <w:rFonts w:eastAsia="Times New Roman"/>
        </w:rPr>
        <w:t>Leden van de raad van toezicht zien er op toe dat het bestuur de verplichtingen uit de AVG naleeft.</w:t>
      </w:r>
    </w:p>
    <w:p w14:paraId="13217CCD" w14:textId="77777777" w:rsidR="00CF5B58" w:rsidRPr="00CF5B58" w:rsidRDefault="00CF5B58" w:rsidP="00CF5B58">
      <w:pPr>
        <w:pStyle w:val="Lijstalinea"/>
      </w:pPr>
    </w:p>
    <w:p w14:paraId="41A46657" w14:textId="1D567462" w:rsidR="00A75CAB" w:rsidRPr="0024496D" w:rsidRDefault="00A75CAB" w:rsidP="00A75CAB">
      <w:pPr>
        <w:pStyle w:val="Lijstalinea"/>
        <w:numPr>
          <w:ilvl w:val="0"/>
          <w:numId w:val="1"/>
        </w:numPr>
        <w:rPr>
          <w:b/>
        </w:rPr>
      </w:pPr>
      <w:r w:rsidRPr="0024496D">
        <w:rPr>
          <w:b/>
        </w:rPr>
        <w:t>Belanghebbenden en medezeggenschap</w:t>
      </w:r>
    </w:p>
    <w:p w14:paraId="18BB8E46" w14:textId="7262336D" w:rsidR="0024496D" w:rsidRDefault="0024496D" w:rsidP="0024496D">
      <w:pPr>
        <w:pStyle w:val="Lijstalinea"/>
      </w:pPr>
    </w:p>
    <w:p w14:paraId="75FFCA55" w14:textId="77777777" w:rsidR="0024496D" w:rsidRDefault="0024496D" w:rsidP="0024496D">
      <w:pPr>
        <w:pStyle w:val="Lijstalinea"/>
      </w:pPr>
      <w:r>
        <w:t>De raad van toezicht voert, na overleg en in afstemming met het bestuur, periodieke gesprekken met interne en externe belanghebbenden, zoals leden van het managementteam, personeelsvertegenwoordiging, subsidi</w:t>
      </w:r>
      <w:r>
        <w:rPr>
          <w:rFonts w:cstheme="minorHAnsi"/>
        </w:rPr>
        <w:t>ë</w:t>
      </w:r>
      <w:r>
        <w:t>nten en andere financiers.</w:t>
      </w:r>
    </w:p>
    <w:p w14:paraId="0D9A4553" w14:textId="77777777" w:rsidR="0024496D" w:rsidRDefault="0024496D" w:rsidP="0024496D">
      <w:pPr>
        <w:pStyle w:val="Lijstalinea"/>
      </w:pPr>
    </w:p>
    <w:p w14:paraId="737341C1" w14:textId="6FA8AB47" w:rsidR="00A75CAB" w:rsidRPr="0024496D" w:rsidRDefault="00A75CAB" w:rsidP="00A75CAB">
      <w:pPr>
        <w:pStyle w:val="Lijstalinea"/>
        <w:numPr>
          <w:ilvl w:val="0"/>
          <w:numId w:val="1"/>
        </w:numPr>
        <w:rPr>
          <w:b/>
        </w:rPr>
      </w:pPr>
      <w:r w:rsidRPr="0024496D">
        <w:rPr>
          <w:b/>
        </w:rPr>
        <w:t>Externe verantwoording</w:t>
      </w:r>
    </w:p>
    <w:p w14:paraId="34BFB895" w14:textId="0251C658" w:rsidR="00B30A0D" w:rsidRDefault="00B30A0D" w:rsidP="00B30A0D">
      <w:pPr>
        <w:pStyle w:val="Lijstalinea"/>
      </w:pPr>
    </w:p>
    <w:p w14:paraId="2D20B37D" w14:textId="77777777" w:rsidR="00FC08B7" w:rsidRDefault="0024496D" w:rsidP="00B30A0D">
      <w:pPr>
        <w:pStyle w:val="Lijstalinea"/>
      </w:pPr>
      <w:r>
        <w:t xml:space="preserve">De raad van toezicht legt extern verantwoording af in het jaarverslag. </w:t>
      </w:r>
    </w:p>
    <w:p w14:paraId="720DDA7E" w14:textId="79C590D3" w:rsidR="00FC08B7" w:rsidRDefault="00FC08B7" w:rsidP="00B30A0D">
      <w:pPr>
        <w:pStyle w:val="Lijstalinea"/>
      </w:pPr>
      <w:r>
        <w:t>Er wordt aandacht besteedt aan;</w:t>
      </w:r>
    </w:p>
    <w:p w14:paraId="1632CADB" w14:textId="177034F8" w:rsidR="0024496D" w:rsidRDefault="00FC08B7" w:rsidP="00B30A0D">
      <w:pPr>
        <w:pStyle w:val="Lijstalinea"/>
        <w:numPr>
          <w:ilvl w:val="0"/>
          <w:numId w:val="7"/>
        </w:numPr>
      </w:pPr>
      <w:r>
        <w:t xml:space="preserve">de wijze waarop de codes worden toegepast; </w:t>
      </w:r>
    </w:p>
    <w:p w14:paraId="10C319D6" w14:textId="1FEC17E3" w:rsidR="00FC08B7" w:rsidRDefault="00FC08B7" w:rsidP="00B30A0D">
      <w:pPr>
        <w:pStyle w:val="Lijstalinea"/>
        <w:numPr>
          <w:ilvl w:val="0"/>
          <w:numId w:val="7"/>
        </w:numPr>
      </w:pPr>
      <w:r>
        <w:t>de wijze waarop de raad van toezicht overleg heeft gevoerd met interne en externe belanghebbenden;</w:t>
      </w:r>
    </w:p>
    <w:p w14:paraId="3F5D24D9" w14:textId="37A631AC" w:rsidR="00FC08B7" w:rsidRDefault="00FC08B7" w:rsidP="00B30A0D">
      <w:pPr>
        <w:pStyle w:val="Lijstalinea"/>
        <w:numPr>
          <w:ilvl w:val="0"/>
          <w:numId w:val="7"/>
        </w:numPr>
      </w:pPr>
      <w:r>
        <w:t>het functioneren van het bestuur, de raad van toezicht en de wijze waarop is omgegaan met dilemma’s en situaties van (ongewenste) belangenverstrengeling of tegenstrijdig beland;</w:t>
      </w:r>
    </w:p>
    <w:p w14:paraId="7DCC556B" w14:textId="7600EF53" w:rsidR="00FC08B7" w:rsidRDefault="00FC08B7" w:rsidP="00B30A0D">
      <w:pPr>
        <w:pStyle w:val="Lijstalinea"/>
        <w:numPr>
          <w:ilvl w:val="0"/>
          <w:numId w:val="7"/>
        </w:numPr>
      </w:pPr>
      <w:r>
        <w:t>de toepassing van het beleid ten aanzien van risicobeheersing en interne controle;</w:t>
      </w:r>
    </w:p>
    <w:p w14:paraId="1CEA2F6D" w14:textId="5965F887" w:rsidR="00FC08B7" w:rsidRDefault="00FC08B7" w:rsidP="00B30A0D">
      <w:pPr>
        <w:pStyle w:val="Lijstalinea"/>
        <w:numPr>
          <w:ilvl w:val="0"/>
          <w:numId w:val="7"/>
        </w:numPr>
      </w:pPr>
      <w:r>
        <w:t>het beloningsbeleid, de beloning, contractduur en (neven)functies van directeur-bestuurder(s);</w:t>
      </w:r>
    </w:p>
    <w:p w14:paraId="37FC34C0" w14:textId="6DA8EF71" w:rsidR="00EB6B17" w:rsidRDefault="00FC08B7" w:rsidP="00B30A0D">
      <w:pPr>
        <w:pStyle w:val="Lijstalinea"/>
        <w:numPr>
          <w:ilvl w:val="0"/>
          <w:numId w:val="7"/>
        </w:numPr>
      </w:pPr>
      <w:r>
        <w:t>de honorering en/of vergoedingsregels en (neven)functies van de leden van de raad van toezicht.</w:t>
      </w:r>
    </w:p>
    <w:p w14:paraId="69131BBA" w14:textId="375B56C9" w:rsidR="00A75CAB" w:rsidRPr="00EB6B17" w:rsidRDefault="00EB6B17" w:rsidP="00EB6B17">
      <w:pPr>
        <w:pStyle w:val="Lijstalinea"/>
        <w:numPr>
          <w:ilvl w:val="0"/>
          <w:numId w:val="1"/>
        </w:numPr>
        <w:rPr>
          <w:b/>
        </w:rPr>
      </w:pPr>
      <w:r>
        <w:br w:type="page"/>
      </w:r>
      <w:r w:rsidR="00A75CAB" w:rsidRPr="00EB6B17">
        <w:rPr>
          <w:b/>
        </w:rPr>
        <w:lastRenderedPageBreak/>
        <w:t>Samenstelling, werving en benoeming</w:t>
      </w:r>
    </w:p>
    <w:p w14:paraId="658A0423" w14:textId="77777777" w:rsidR="00772B34" w:rsidRDefault="00772B34" w:rsidP="00B30A0D">
      <w:pPr>
        <w:pStyle w:val="Lijstalinea"/>
        <w:autoSpaceDE w:val="0"/>
        <w:autoSpaceDN w:val="0"/>
        <w:adjustRightInd w:val="0"/>
        <w:spacing w:after="0" w:line="276" w:lineRule="auto"/>
        <w:ind w:left="714"/>
        <w:rPr>
          <w:rFonts w:cstheme="minorHAnsi"/>
        </w:rPr>
      </w:pPr>
    </w:p>
    <w:p w14:paraId="1554C224" w14:textId="1E0FF72C" w:rsidR="00B30A0D" w:rsidRDefault="00B30A0D" w:rsidP="00B30A0D">
      <w:pPr>
        <w:pStyle w:val="Lijstalinea"/>
        <w:autoSpaceDE w:val="0"/>
        <w:autoSpaceDN w:val="0"/>
        <w:adjustRightInd w:val="0"/>
        <w:spacing w:after="0" w:line="276" w:lineRule="auto"/>
        <w:ind w:left="714"/>
        <w:rPr>
          <w:rFonts w:cstheme="minorHAnsi"/>
        </w:rPr>
      </w:pPr>
      <w:r w:rsidRPr="00B30A0D">
        <w:rPr>
          <w:rFonts w:cstheme="minorHAnsi"/>
        </w:rPr>
        <w:t>De raad van toezicht bestaat uit minimaal vijf en maximaal zeven natuurlijke</w:t>
      </w:r>
      <w:r>
        <w:rPr>
          <w:rFonts w:cstheme="minorHAnsi"/>
        </w:rPr>
        <w:t xml:space="preserve"> </w:t>
      </w:r>
      <w:r w:rsidRPr="00B30A0D">
        <w:rPr>
          <w:rFonts w:cstheme="minorHAnsi"/>
        </w:rPr>
        <w:t xml:space="preserve">personen. </w:t>
      </w:r>
    </w:p>
    <w:p w14:paraId="2509D54F" w14:textId="2661F349" w:rsidR="00B30A0D" w:rsidRPr="00B30A0D" w:rsidRDefault="00B30A0D" w:rsidP="00B30A0D">
      <w:pPr>
        <w:pStyle w:val="Lijstalinea"/>
        <w:autoSpaceDE w:val="0"/>
        <w:autoSpaceDN w:val="0"/>
        <w:adjustRightInd w:val="0"/>
        <w:spacing w:after="0" w:line="276" w:lineRule="auto"/>
        <w:ind w:left="714"/>
        <w:rPr>
          <w:rFonts w:cstheme="minorHAnsi"/>
        </w:rPr>
      </w:pPr>
      <w:r w:rsidRPr="00B30A0D">
        <w:rPr>
          <w:rFonts w:cstheme="minorHAnsi"/>
        </w:rPr>
        <w:t xml:space="preserve">De leden van de raad van toezicht worden benoemd door de raad van toezicht, met dien verstande dat: </w:t>
      </w:r>
    </w:p>
    <w:p w14:paraId="0EF61132" w14:textId="77777777" w:rsidR="00B30A0D" w:rsidRDefault="00B30A0D" w:rsidP="00B30A0D">
      <w:pPr>
        <w:pStyle w:val="Lijstalinea"/>
        <w:autoSpaceDE w:val="0"/>
        <w:autoSpaceDN w:val="0"/>
        <w:adjustRightInd w:val="0"/>
        <w:spacing w:after="0" w:line="276" w:lineRule="auto"/>
        <w:ind w:left="714"/>
        <w:rPr>
          <w:rFonts w:cstheme="minorHAnsi"/>
        </w:rPr>
      </w:pPr>
      <w:r w:rsidRPr="00B30A0D">
        <w:rPr>
          <w:rFonts w:cstheme="minorHAnsi"/>
        </w:rPr>
        <w:t>a. ieder lid van de raad van toezicht affiniteit heeft met de doelstelling van</w:t>
      </w:r>
      <w:r>
        <w:rPr>
          <w:rFonts w:cstheme="minorHAnsi"/>
        </w:rPr>
        <w:t xml:space="preserve"> </w:t>
      </w:r>
      <w:r w:rsidRPr="00B30A0D">
        <w:rPr>
          <w:rFonts w:cstheme="minorHAnsi"/>
        </w:rPr>
        <w:t xml:space="preserve">de stichting; </w:t>
      </w:r>
    </w:p>
    <w:p w14:paraId="7E82ADD3" w14:textId="77777777" w:rsidR="00B30A0D" w:rsidRDefault="00B30A0D" w:rsidP="00B30A0D">
      <w:pPr>
        <w:pStyle w:val="Lijstalinea"/>
        <w:autoSpaceDE w:val="0"/>
        <w:autoSpaceDN w:val="0"/>
        <w:adjustRightInd w:val="0"/>
        <w:spacing w:after="0" w:line="276" w:lineRule="auto"/>
        <w:ind w:left="714"/>
        <w:rPr>
          <w:rFonts w:cstheme="minorHAnsi"/>
        </w:rPr>
      </w:pPr>
      <w:r w:rsidRPr="00B30A0D">
        <w:rPr>
          <w:rFonts w:cstheme="minorHAnsi"/>
        </w:rPr>
        <w:t>b. een lid van de raad van toezicht:</w:t>
      </w:r>
    </w:p>
    <w:p w14:paraId="670DF982" w14:textId="77777777" w:rsidR="00B30A0D" w:rsidRDefault="00B30A0D" w:rsidP="00B30A0D">
      <w:pPr>
        <w:pStyle w:val="Lijstalinea"/>
        <w:autoSpaceDE w:val="0"/>
        <w:autoSpaceDN w:val="0"/>
        <w:adjustRightInd w:val="0"/>
        <w:spacing w:after="0" w:line="276" w:lineRule="auto"/>
        <w:ind w:left="714"/>
        <w:rPr>
          <w:rFonts w:cstheme="minorHAnsi"/>
        </w:rPr>
      </w:pPr>
      <w:r>
        <w:rPr>
          <w:rFonts w:cstheme="minorHAnsi"/>
        </w:rPr>
        <w:t xml:space="preserve">* </w:t>
      </w:r>
      <w:r w:rsidRPr="00B30A0D">
        <w:rPr>
          <w:rFonts w:cstheme="minorHAnsi"/>
        </w:rPr>
        <w:t>geen familie van een ander lid van de raad van toezicht mag zijn,</w:t>
      </w:r>
    </w:p>
    <w:p w14:paraId="1171DC61" w14:textId="77777777" w:rsidR="00B30A0D" w:rsidRDefault="00B30A0D" w:rsidP="00B30A0D">
      <w:pPr>
        <w:pStyle w:val="Lijstalinea"/>
        <w:autoSpaceDE w:val="0"/>
        <w:autoSpaceDN w:val="0"/>
        <w:adjustRightInd w:val="0"/>
        <w:spacing w:after="0" w:line="276" w:lineRule="auto"/>
        <w:ind w:left="714"/>
        <w:rPr>
          <w:rFonts w:cstheme="minorHAnsi"/>
        </w:rPr>
      </w:pPr>
      <w:r>
        <w:rPr>
          <w:rFonts w:cstheme="minorHAnsi"/>
        </w:rPr>
        <w:t xml:space="preserve">* </w:t>
      </w:r>
      <w:r w:rsidRPr="00B30A0D">
        <w:rPr>
          <w:rFonts w:cstheme="minorHAnsi"/>
        </w:rPr>
        <w:t>geen relatie mag hebben met een ander lid van de raad van toezicht</w:t>
      </w:r>
    </w:p>
    <w:p w14:paraId="7A76773E" w14:textId="77777777" w:rsidR="00B30A0D" w:rsidRDefault="00B30A0D" w:rsidP="00B30A0D">
      <w:pPr>
        <w:pStyle w:val="Lijstalinea"/>
        <w:autoSpaceDE w:val="0"/>
        <w:autoSpaceDN w:val="0"/>
        <w:adjustRightInd w:val="0"/>
        <w:spacing w:after="0" w:line="276" w:lineRule="auto"/>
        <w:ind w:left="714"/>
        <w:rPr>
          <w:rFonts w:cstheme="minorHAnsi"/>
        </w:rPr>
      </w:pPr>
      <w:r w:rsidRPr="00B30A0D">
        <w:rPr>
          <w:rFonts w:cstheme="minorHAnsi"/>
        </w:rPr>
        <w:t>c. een voormalig bestuurder gedurende een periode van vier jaar na diens</w:t>
      </w:r>
      <w:r>
        <w:rPr>
          <w:rFonts w:cstheme="minorHAnsi"/>
        </w:rPr>
        <w:t xml:space="preserve"> </w:t>
      </w:r>
      <w:proofErr w:type="spellStart"/>
      <w:r w:rsidRPr="00B30A0D">
        <w:rPr>
          <w:rFonts w:cstheme="minorHAnsi"/>
        </w:rPr>
        <w:t>defungeren</w:t>
      </w:r>
      <w:proofErr w:type="spellEnd"/>
      <w:r w:rsidRPr="00B30A0D">
        <w:rPr>
          <w:rFonts w:cstheme="minorHAnsi"/>
        </w:rPr>
        <w:t xml:space="preserve"> als bestuurder, niet als lid van de raad van toezicht mag worden benoemd;</w:t>
      </w:r>
    </w:p>
    <w:p w14:paraId="762334D8" w14:textId="0C893FCE" w:rsidR="00B30A0D" w:rsidRPr="00B30A0D" w:rsidRDefault="00B30A0D" w:rsidP="00B30A0D">
      <w:pPr>
        <w:pStyle w:val="Lijstalinea"/>
        <w:autoSpaceDE w:val="0"/>
        <w:autoSpaceDN w:val="0"/>
        <w:adjustRightInd w:val="0"/>
        <w:spacing w:after="0" w:line="276" w:lineRule="auto"/>
        <w:ind w:left="714"/>
        <w:rPr>
          <w:rFonts w:cstheme="minorHAnsi"/>
        </w:rPr>
      </w:pPr>
      <w:r w:rsidRPr="00B30A0D">
        <w:rPr>
          <w:rFonts w:cstheme="minorHAnsi"/>
        </w:rPr>
        <w:t xml:space="preserve">d. geen van de leden van de raad van toezicht een werkrelatie met de stichting mag hebben; </w:t>
      </w:r>
    </w:p>
    <w:p w14:paraId="2F35DA92" w14:textId="77777777" w:rsidR="00B30A0D" w:rsidRDefault="00B30A0D" w:rsidP="00B30A0D">
      <w:pPr>
        <w:pStyle w:val="Lijstalinea"/>
        <w:autoSpaceDE w:val="0"/>
        <w:autoSpaceDN w:val="0"/>
        <w:adjustRightInd w:val="0"/>
        <w:spacing w:after="0" w:line="276" w:lineRule="auto"/>
        <w:ind w:left="714"/>
        <w:rPr>
          <w:rFonts w:cstheme="minorHAnsi"/>
        </w:rPr>
      </w:pPr>
      <w:r w:rsidRPr="00B30A0D">
        <w:rPr>
          <w:rFonts w:cstheme="minorHAnsi"/>
        </w:rPr>
        <w:t xml:space="preserve">e. de voorzitter van de raad van toezicht als zodanig in functie wordt benoemd; </w:t>
      </w:r>
    </w:p>
    <w:p w14:paraId="18912B5D" w14:textId="77777777" w:rsidR="00592911" w:rsidRDefault="00B30A0D" w:rsidP="00592911">
      <w:pPr>
        <w:pStyle w:val="Lijstalinea"/>
        <w:autoSpaceDE w:val="0"/>
        <w:autoSpaceDN w:val="0"/>
        <w:adjustRightInd w:val="0"/>
        <w:spacing w:after="0" w:line="276" w:lineRule="auto"/>
        <w:ind w:left="714"/>
        <w:rPr>
          <w:rFonts w:cstheme="minorHAnsi"/>
        </w:rPr>
      </w:pPr>
      <w:r w:rsidRPr="00B30A0D">
        <w:rPr>
          <w:rFonts w:cstheme="minorHAnsi"/>
        </w:rPr>
        <w:t>f. vacatures binnen de raad van toezicht openbaar worden gemaakt en nieuwe leden van de raad van toezicht worden geworven via een</w:t>
      </w:r>
      <w:r>
        <w:rPr>
          <w:rFonts w:cstheme="minorHAnsi"/>
        </w:rPr>
        <w:t xml:space="preserve"> </w:t>
      </w:r>
      <w:r w:rsidRPr="00B30A0D">
        <w:rPr>
          <w:rFonts w:cstheme="minorHAnsi"/>
        </w:rPr>
        <w:t xml:space="preserve">transparante procedure en op basis van </w:t>
      </w:r>
      <w:r>
        <w:rPr>
          <w:rFonts w:cstheme="minorHAnsi"/>
        </w:rPr>
        <w:t>e</w:t>
      </w:r>
      <w:r w:rsidRPr="00B30A0D">
        <w:rPr>
          <w:rFonts w:cstheme="minorHAnsi"/>
        </w:rPr>
        <w:t>e</w:t>
      </w:r>
      <w:r>
        <w:rPr>
          <w:rFonts w:cstheme="minorHAnsi"/>
        </w:rPr>
        <w:t>n</w:t>
      </w:r>
      <w:r w:rsidRPr="00B30A0D">
        <w:rPr>
          <w:rFonts w:cstheme="minorHAnsi"/>
        </w:rPr>
        <w:t xml:space="preserve"> profielschets</w:t>
      </w:r>
      <w:r>
        <w:rPr>
          <w:rFonts w:cstheme="minorHAnsi"/>
        </w:rPr>
        <w:t>.</w:t>
      </w:r>
    </w:p>
    <w:p w14:paraId="761CBA13" w14:textId="77777777" w:rsidR="00592911" w:rsidRDefault="00592911" w:rsidP="00592911">
      <w:pPr>
        <w:pStyle w:val="Lijstalinea"/>
        <w:autoSpaceDE w:val="0"/>
        <w:autoSpaceDN w:val="0"/>
        <w:adjustRightInd w:val="0"/>
        <w:spacing w:after="0" w:line="276" w:lineRule="auto"/>
        <w:ind w:left="714"/>
        <w:rPr>
          <w:rFonts w:cstheme="minorHAnsi"/>
        </w:rPr>
      </w:pPr>
    </w:p>
    <w:p w14:paraId="0DE31841" w14:textId="2E6738B5" w:rsidR="00CF5B58" w:rsidRPr="00CF5B58" w:rsidRDefault="00592911" w:rsidP="00CF5B58">
      <w:pPr>
        <w:pStyle w:val="Lijstalinea"/>
        <w:autoSpaceDE w:val="0"/>
        <w:autoSpaceDN w:val="0"/>
        <w:adjustRightInd w:val="0"/>
        <w:spacing w:after="0" w:line="276" w:lineRule="auto"/>
        <w:ind w:left="714"/>
        <w:rPr>
          <w:rFonts w:cstheme="minorHAnsi"/>
        </w:rPr>
      </w:pPr>
      <w:r w:rsidRPr="00592911">
        <w:rPr>
          <w:rFonts w:cstheme="minorHAnsi"/>
        </w:rPr>
        <w:t>Bij de samenstelling van de raad van toezicht wordt gelet op diverse facetten</w:t>
      </w:r>
      <w:r>
        <w:rPr>
          <w:rFonts w:cstheme="minorHAnsi"/>
        </w:rPr>
        <w:t xml:space="preserve"> </w:t>
      </w:r>
      <w:r w:rsidRPr="00592911">
        <w:rPr>
          <w:rFonts w:cstheme="minorHAnsi"/>
        </w:rPr>
        <w:t>die de aandacht van de raad van toezicht vragen waarbij de raad van toezicht als geheel in ieder geval wordt samengesteld op basis van algemene bestuurlijke kwaliteiten, affiniteit met de doelstelling van de</w:t>
      </w:r>
      <w:r>
        <w:rPr>
          <w:rFonts w:cstheme="minorHAnsi"/>
        </w:rPr>
        <w:t xml:space="preserve"> </w:t>
      </w:r>
      <w:r w:rsidRPr="00592911">
        <w:rPr>
          <w:rFonts w:cstheme="minorHAnsi"/>
        </w:rPr>
        <w:t>stichting en met een spreiding van deskundigheden en achtergronden. De</w:t>
      </w:r>
      <w:r w:rsidR="007D1651">
        <w:rPr>
          <w:rFonts w:cstheme="minorHAnsi"/>
        </w:rPr>
        <w:t xml:space="preserve"> </w:t>
      </w:r>
      <w:r w:rsidRPr="00592911">
        <w:rPr>
          <w:rFonts w:cstheme="minorHAnsi"/>
        </w:rPr>
        <w:t>aandachtspunten met betrekking tot de van een lid van de raad van toezicht</w:t>
      </w:r>
      <w:r w:rsidR="007D1651">
        <w:rPr>
          <w:rFonts w:cstheme="minorHAnsi"/>
        </w:rPr>
        <w:t xml:space="preserve"> </w:t>
      </w:r>
      <w:r w:rsidRPr="00592911">
        <w:rPr>
          <w:rFonts w:cstheme="minorHAnsi"/>
        </w:rPr>
        <w:t>gevraagde deskundigheid en achtergrond worden in algemene zin</w:t>
      </w:r>
      <w:r w:rsidR="007D1651">
        <w:rPr>
          <w:rFonts w:cstheme="minorHAnsi"/>
        </w:rPr>
        <w:t xml:space="preserve"> </w:t>
      </w:r>
      <w:r w:rsidRPr="00592911">
        <w:rPr>
          <w:rFonts w:cstheme="minorHAnsi"/>
        </w:rPr>
        <w:t>vastgesteld door de raad van toezicht in een profielschets. Iedere profielschets wordt door de raad van toezicht vastgesteld na overleg met het</w:t>
      </w:r>
      <w:r w:rsidR="00173BB8">
        <w:rPr>
          <w:rFonts w:cstheme="minorHAnsi"/>
        </w:rPr>
        <w:t xml:space="preserve"> </w:t>
      </w:r>
      <w:r w:rsidRPr="00592911">
        <w:rPr>
          <w:rFonts w:cstheme="minorHAnsi"/>
        </w:rPr>
        <w:t xml:space="preserve">bestuur. </w:t>
      </w:r>
      <w:r w:rsidRPr="00CF5B58">
        <w:rPr>
          <w:rFonts w:cstheme="minorHAnsi"/>
        </w:rPr>
        <w:t>De raad van toezicht is zodanig samengesteld dat de leden ten</w:t>
      </w:r>
      <w:r w:rsidR="00173BB8" w:rsidRPr="00CF5B58">
        <w:rPr>
          <w:rFonts w:cstheme="minorHAnsi"/>
        </w:rPr>
        <w:t xml:space="preserve"> </w:t>
      </w:r>
      <w:r w:rsidRPr="00CF5B58">
        <w:rPr>
          <w:rFonts w:cstheme="minorHAnsi"/>
        </w:rPr>
        <w:t>opzichte van elkaar, het bestuur en welk deelbelang dan ook onafhankelijk en kritisch kunnen opereren. Voorts waarborgt de raad van toezicht de deskundigheid onderlinge diversiteit in de brede zin van het woord binnen de</w:t>
      </w:r>
      <w:r w:rsidR="00CF5B58" w:rsidRPr="00CF5B58">
        <w:rPr>
          <w:rFonts w:cstheme="minorHAnsi"/>
        </w:rPr>
        <w:t xml:space="preserve"> </w:t>
      </w:r>
      <w:r w:rsidRPr="00CF5B58">
        <w:rPr>
          <w:rFonts w:cstheme="minorHAnsi"/>
        </w:rPr>
        <w:t xml:space="preserve">raad van toezicht. </w:t>
      </w:r>
    </w:p>
    <w:p w14:paraId="422524F2" w14:textId="77777777" w:rsidR="00CF5B58" w:rsidRDefault="00CF5B58" w:rsidP="00CF5B58">
      <w:pPr>
        <w:pStyle w:val="Lijstalinea"/>
        <w:autoSpaceDE w:val="0"/>
        <w:autoSpaceDN w:val="0"/>
        <w:adjustRightInd w:val="0"/>
        <w:spacing w:after="0" w:line="276" w:lineRule="auto"/>
        <w:ind w:left="714"/>
        <w:rPr>
          <w:rFonts w:cstheme="minorHAnsi"/>
        </w:rPr>
      </w:pPr>
    </w:p>
    <w:p w14:paraId="6EB7905A" w14:textId="77777777" w:rsidR="00CF5B58" w:rsidRDefault="00592911" w:rsidP="00CF5B58">
      <w:pPr>
        <w:pStyle w:val="Lijstalinea"/>
        <w:autoSpaceDE w:val="0"/>
        <w:autoSpaceDN w:val="0"/>
        <w:adjustRightInd w:val="0"/>
        <w:spacing w:after="0" w:line="276" w:lineRule="auto"/>
        <w:ind w:left="714"/>
        <w:rPr>
          <w:rFonts w:cstheme="minorHAnsi"/>
        </w:rPr>
      </w:pPr>
      <w:r w:rsidRPr="00592911">
        <w:rPr>
          <w:rFonts w:cstheme="minorHAnsi"/>
        </w:rPr>
        <w:t>De raad van toezicht verstrekt bij iedere vacature aan het bestuur de</w:t>
      </w:r>
      <w:r w:rsidR="00CF5B58">
        <w:rPr>
          <w:rFonts w:cstheme="minorHAnsi"/>
        </w:rPr>
        <w:t xml:space="preserve"> </w:t>
      </w:r>
      <w:r w:rsidRPr="00592911">
        <w:rPr>
          <w:rFonts w:cstheme="minorHAnsi"/>
        </w:rPr>
        <w:t>profielschets alsmede de naam, de leeftijd, het beroep en overige relevante</w:t>
      </w:r>
      <w:r w:rsidR="00CF5B58">
        <w:rPr>
          <w:rFonts w:cstheme="minorHAnsi"/>
        </w:rPr>
        <w:t xml:space="preserve"> </w:t>
      </w:r>
      <w:r w:rsidRPr="00592911">
        <w:rPr>
          <w:rFonts w:cstheme="minorHAnsi"/>
        </w:rPr>
        <w:t>informatie van degene die hij wenst te benoemen. De raad van toezicht vermeldt daarbij de betrekkingen die het te benoemen lid bekleedt of heeft bekleed, voor zover die van belang zijn in verband met de vervulling van de taak van het lid van de raad van toezicht</w:t>
      </w:r>
      <w:r w:rsidR="00CF5B58">
        <w:rPr>
          <w:rFonts w:cstheme="minorHAnsi"/>
        </w:rPr>
        <w:t xml:space="preserve">. </w:t>
      </w:r>
      <w:r w:rsidRPr="00CF5B58">
        <w:rPr>
          <w:rFonts w:cstheme="minorHAnsi"/>
        </w:rPr>
        <w:t>De raad van toezicht gaat niet eerder tot benoeming van een lid van de raad</w:t>
      </w:r>
      <w:r w:rsidR="00CF5B58" w:rsidRPr="00CF5B58">
        <w:rPr>
          <w:rFonts w:cstheme="minorHAnsi"/>
        </w:rPr>
        <w:t xml:space="preserve"> </w:t>
      </w:r>
      <w:r w:rsidRPr="00CF5B58">
        <w:rPr>
          <w:rFonts w:cstheme="minorHAnsi"/>
        </w:rPr>
        <w:t>van toezicht over dan nadat het bestuur over de voorgenomen benoeming advies heeft uitgebracht dan wel in de gelegenheid is geweest advies uit te brengen.</w:t>
      </w:r>
    </w:p>
    <w:p w14:paraId="4372FEA6" w14:textId="77777777" w:rsidR="00CF5B58" w:rsidRDefault="00CF5B58" w:rsidP="00CF5B58">
      <w:pPr>
        <w:pStyle w:val="Lijstalinea"/>
        <w:autoSpaceDE w:val="0"/>
        <w:autoSpaceDN w:val="0"/>
        <w:adjustRightInd w:val="0"/>
        <w:spacing w:after="0" w:line="276" w:lineRule="auto"/>
        <w:ind w:left="714"/>
        <w:rPr>
          <w:rFonts w:cstheme="minorHAnsi"/>
        </w:rPr>
      </w:pPr>
    </w:p>
    <w:p w14:paraId="689153B8" w14:textId="3023ADC4" w:rsidR="00592911" w:rsidRPr="00CF5B58" w:rsidRDefault="00592911" w:rsidP="00CF5B58">
      <w:pPr>
        <w:pStyle w:val="Lijstalinea"/>
        <w:autoSpaceDE w:val="0"/>
        <w:autoSpaceDN w:val="0"/>
        <w:adjustRightInd w:val="0"/>
        <w:spacing w:after="0" w:line="276" w:lineRule="auto"/>
        <w:ind w:left="714"/>
        <w:rPr>
          <w:rFonts w:cstheme="minorHAnsi"/>
        </w:rPr>
      </w:pPr>
      <w:r w:rsidRPr="00592911">
        <w:rPr>
          <w:rFonts w:cstheme="minorHAnsi"/>
        </w:rPr>
        <w:t xml:space="preserve">Een lid van de raad van toezicht wordt geacht opgave te doen van diens nevenfuncties, waaronder bestuursfuncties, commissariaten en adviseurschappen. Een lid van de raad van toezicht heeft geen zakelijke belangen of relaties met de stichting anders dan als lid van de raad van </w:t>
      </w:r>
      <w:r w:rsidRPr="00CF5B58">
        <w:rPr>
          <w:rFonts w:cstheme="minorHAnsi"/>
        </w:rPr>
        <w:t>toezicht.</w:t>
      </w:r>
    </w:p>
    <w:p w14:paraId="360503D9" w14:textId="77777777" w:rsidR="00772B34" w:rsidRDefault="00772B34" w:rsidP="00772B34">
      <w:pPr>
        <w:pStyle w:val="Lijstalinea"/>
        <w:autoSpaceDE w:val="0"/>
        <w:autoSpaceDN w:val="0"/>
        <w:adjustRightInd w:val="0"/>
        <w:spacing w:after="0" w:line="276" w:lineRule="auto"/>
        <w:ind w:left="714"/>
        <w:rPr>
          <w:rFonts w:cstheme="minorHAnsi"/>
        </w:rPr>
      </w:pPr>
    </w:p>
    <w:p w14:paraId="2209912D" w14:textId="50DB2F82" w:rsidR="00772B34" w:rsidRPr="00772B34" w:rsidRDefault="00772B34" w:rsidP="00772B34">
      <w:pPr>
        <w:pStyle w:val="Lijstalinea"/>
        <w:autoSpaceDE w:val="0"/>
        <w:autoSpaceDN w:val="0"/>
        <w:adjustRightInd w:val="0"/>
        <w:spacing w:after="0" w:line="276" w:lineRule="auto"/>
        <w:ind w:left="714"/>
        <w:rPr>
          <w:rFonts w:cstheme="minorHAnsi"/>
        </w:rPr>
      </w:pPr>
      <w:r w:rsidRPr="00772B34">
        <w:rPr>
          <w:rFonts w:cstheme="minorHAnsi"/>
        </w:rPr>
        <w:t xml:space="preserve">De benoeming van een lid van de raad van toezicht </w:t>
      </w:r>
      <w:r w:rsidR="000074A1">
        <w:rPr>
          <w:rFonts w:cstheme="minorHAnsi"/>
        </w:rPr>
        <w:t xml:space="preserve">is </w:t>
      </w:r>
      <w:r w:rsidRPr="00772B34">
        <w:rPr>
          <w:rFonts w:cstheme="minorHAnsi"/>
        </w:rPr>
        <w:t>voor een periode van ten</w:t>
      </w:r>
      <w:r>
        <w:rPr>
          <w:rFonts w:cstheme="minorHAnsi"/>
        </w:rPr>
        <w:t xml:space="preserve"> </w:t>
      </w:r>
      <w:r w:rsidRPr="00772B34">
        <w:rPr>
          <w:rFonts w:cstheme="minorHAnsi"/>
        </w:rPr>
        <w:t>hoogste vier jaar</w:t>
      </w:r>
      <w:r w:rsidR="000074A1">
        <w:rPr>
          <w:rFonts w:cstheme="minorHAnsi"/>
        </w:rPr>
        <w:t xml:space="preserve">, met aansluitend de mogelijkheid van </w:t>
      </w:r>
      <w:r w:rsidRPr="00772B34">
        <w:rPr>
          <w:rFonts w:cstheme="minorHAnsi"/>
        </w:rPr>
        <w:t>herbenoem</w:t>
      </w:r>
      <w:r w:rsidR="000074A1">
        <w:rPr>
          <w:rFonts w:cstheme="minorHAnsi"/>
        </w:rPr>
        <w:t xml:space="preserve">ing </w:t>
      </w:r>
      <w:r w:rsidRPr="00772B34">
        <w:rPr>
          <w:rFonts w:cstheme="minorHAnsi"/>
        </w:rPr>
        <w:t>voor een periode van vier jaar. Een lid van de raad van toezicht kan daarmee ten hoogste acht achtereenvolgende jaren als lid van de raad van</w:t>
      </w:r>
      <w:r>
        <w:rPr>
          <w:rFonts w:cstheme="minorHAnsi"/>
        </w:rPr>
        <w:t xml:space="preserve"> </w:t>
      </w:r>
      <w:r w:rsidRPr="00772B34">
        <w:rPr>
          <w:rFonts w:cstheme="minorHAnsi"/>
        </w:rPr>
        <w:t>toezicht fungeren. Een lid van de raad van toezicht komt na het verstrijken van diens</w:t>
      </w:r>
      <w:r>
        <w:rPr>
          <w:rFonts w:cstheme="minorHAnsi"/>
        </w:rPr>
        <w:t xml:space="preserve"> </w:t>
      </w:r>
      <w:r w:rsidRPr="00772B34">
        <w:rPr>
          <w:rFonts w:cstheme="minorHAnsi"/>
        </w:rPr>
        <w:t>herbenoemingstermijn pas opnieuw voor een benoeming als lid van de raad</w:t>
      </w:r>
      <w:r>
        <w:rPr>
          <w:rFonts w:cstheme="minorHAnsi"/>
        </w:rPr>
        <w:t xml:space="preserve"> </w:t>
      </w:r>
      <w:r w:rsidRPr="00772B34">
        <w:rPr>
          <w:rFonts w:cstheme="minorHAnsi"/>
        </w:rPr>
        <w:t xml:space="preserve">van </w:t>
      </w:r>
      <w:r w:rsidRPr="00772B34">
        <w:rPr>
          <w:rFonts w:cstheme="minorHAnsi"/>
        </w:rPr>
        <w:lastRenderedPageBreak/>
        <w:t>toezicht (en een eventueel aansluitende herbenoeming) in aanmerking, na het verstrijken van een periode van vier jaar.</w:t>
      </w:r>
    </w:p>
    <w:p w14:paraId="26076DFE" w14:textId="77777777" w:rsidR="00B30A0D" w:rsidRPr="00B30A0D" w:rsidRDefault="00B30A0D" w:rsidP="00B30A0D">
      <w:pPr>
        <w:pStyle w:val="Lijstalinea"/>
        <w:autoSpaceDE w:val="0"/>
        <w:autoSpaceDN w:val="0"/>
        <w:adjustRightInd w:val="0"/>
        <w:spacing w:after="0" w:line="276" w:lineRule="auto"/>
        <w:ind w:left="714"/>
        <w:rPr>
          <w:rFonts w:cstheme="minorHAnsi"/>
        </w:rPr>
      </w:pPr>
    </w:p>
    <w:p w14:paraId="54CFBBE4" w14:textId="77777777" w:rsidR="000074A1" w:rsidRDefault="00A75CAB" w:rsidP="000074A1">
      <w:pPr>
        <w:pStyle w:val="Lijstalinea"/>
        <w:numPr>
          <w:ilvl w:val="0"/>
          <w:numId w:val="1"/>
        </w:numPr>
        <w:rPr>
          <w:b/>
        </w:rPr>
      </w:pPr>
      <w:r w:rsidRPr="00B30A0D">
        <w:rPr>
          <w:b/>
        </w:rPr>
        <w:t>Einde lidmaatschap</w:t>
      </w:r>
    </w:p>
    <w:p w14:paraId="553CBDE2" w14:textId="77777777" w:rsidR="000074A1" w:rsidRDefault="000074A1" w:rsidP="000074A1">
      <w:pPr>
        <w:pStyle w:val="Lijstalinea"/>
        <w:rPr>
          <w:rFonts w:cstheme="minorHAnsi"/>
        </w:rPr>
      </w:pPr>
    </w:p>
    <w:p w14:paraId="4ACF046A" w14:textId="77777777" w:rsidR="000074A1" w:rsidRDefault="000074A1" w:rsidP="000074A1">
      <w:pPr>
        <w:pStyle w:val="Lijstalinea"/>
        <w:rPr>
          <w:rFonts w:cstheme="minorHAnsi"/>
        </w:rPr>
      </w:pPr>
      <w:r w:rsidRPr="000074A1">
        <w:rPr>
          <w:rFonts w:cstheme="minorHAnsi"/>
        </w:rPr>
        <w:t xml:space="preserve">Een lid van de raad van toezicht </w:t>
      </w:r>
      <w:proofErr w:type="spellStart"/>
      <w:r w:rsidRPr="000074A1">
        <w:rPr>
          <w:rFonts w:cstheme="minorHAnsi"/>
        </w:rPr>
        <w:t>defungeert</w:t>
      </w:r>
      <w:proofErr w:type="spellEnd"/>
      <w:r w:rsidRPr="000074A1">
        <w:rPr>
          <w:rFonts w:cstheme="minorHAnsi"/>
        </w:rPr>
        <w:t>:</w:t>
      </w:r>
    </w:p>
    <w:p w14:paraId="617FAEA1" w14:textId="77777777" w:rsidR="000074A1" w:rsidRDefault="000074A1" w:rsidP="000074A1">
      <w:pPr>
        <w:pStyle w:val="Lijstalinea"/>
        <w:rPr>
          <w:rFonts w:cstheme="minorHAnsi"/>
        </w:rPr>
      </w:pPr>
      <w:r w:rsidRPr="00772B34">
        <w:rPr>
          <w:rFonts w:cstheme="minorHAnsi"/>
        </w:rPr>
        <w:t>a. door zijn overlijden;</w:t>
      </w:r>
    </w:p>
    <w:p w14:paraId="6C2B9A1D" w14:textId="77777777" w:rsidR="000074A1" w:rsidRDefault="000074A1" w:rsidP="000074A1">
      <w:pPr>
        <w:pStyle w:val="Lijstalinea"/>
        <w:rPr>
          <w:rFonts w:cstheme="minorHAnsi"/>
        </w:rPr>
      </w:pPr>
      <w:r w:rsidRPr="00772B34">
        <w:rPr>
          <w:rFonts w:cstheme="minorHAnsi"/>
        </w:rPr>
        <w:t xml:space="preserve">b. door zijn vrijwillig aftreden (bedanken); </w:t>
      </w:r>
    </w:p>
    <w:p w14:paraId="5D73D456" w14:textId="77777777" w:rsidR="000074A1" w:rsidRDefault="000074A1" w:rsidP="000074A1">
      <w:pPr>
        <w:pStyle w:val="Lijstalinea"/>
        <w:rPr>
          <w:rFonts w:cstheme="minorHAnsi"/>
        </w:rPr>
      </w:pPr>
      <w:r w:rsidRPr="00772B34">
        <w:rPr>
          <w:rFonts w:cstheme="minorHAnsi"/>
        </w:rPr>
        <w:t>c. door het verlies van het vrije beheer over zijn gehele vermogen;</w:t>
      </w:r>
    </w:p>
    <w:p w14:paraId="4CABCC1A" w14:textId="77777777" w:rsidR="00EC3FF6" w:rsidRDefault="000074A1" w:rsidP="00EC3FF6">
      <w:pPr>
        <w:pStyle w:val="Lijstalinea"/>
        <w:rPr>
          <w:rFonts w:cstheme="minorHAnsi"/>
        </w:rPr>
      </w:pPr>
      <w:r w:rsidRPr="00772B34">
        <w:rPr>
          <w:rFonts w:cstheme="minorHAnsi"/>
        </w:rPr>
        <w:t>d. door het verstrijken van de termijn waarvoor hij was benoemd;</w:t>
      </w:r>
    </w:p>
    <w:p w14:paraId="0F02C5A5" w14:textId="77777777" w:rsidR="00EC3FF6" w:rsidRDefault="000074A1" w:rsidP="00EC3FF6">
      <w:pPr>
        <w:pStyle w:val="Lijstalinea"/>
        <w:rPr>
          <w:rFonts w:cstheme="minorHAnsi"/>
        </w:rPr>
      </w:pPr>
      <w:r w:rsidRPr="00772B34">
        <w:rPr>
          <w:rFonts w:cstheme="minorHAnsi"/>
        </w:rPr>
        <w:t>e. door het verlies van de hoedanigheid op grond waarvan hij is benoemd;</w:t>
      </w:r>
    </w:p>
    <w:p w14:paraId="18DB2367" w14:textId="77777777" w:rsidR="00EC3FF6" w:rsidRDefault="000074A1" w:rsidP="00EC3FF6">
      <w:pPr>
        <w:pStyle w:val="Lijstalinea"/>
        <w:rPr>
          <w:rFonts w:cstheme="minorHAnsi"/>
        </w:rPr>
      </w:pPr>
      <w:r w:rsidRPr="00772B34">
        <w:rPr>
          <w:rFonts w:cstheme="minorHAnsi"/>
        </w:rPr>
        <w:t>f. door ontslag door de overige leden van de raad van toezicht;</w:t>
      </w:r>
    </w:p>
    <w:p w14:paraId="6A3732C9" w14:textId="77777777" w:rsidR="001F6124" w:rsidRDefault="000074A1" w:rsidP="001F6124">
      <w:pPr>
        <w:pStyle w:val="Lijstalinea"/>
        <w:rPr>
          <w:rFonts w:cstheme="minorHAnsi"/>
        </w:rPr>
      </w:pPr>
      <w:r w:rsidRPr="00772B34">
        <w:rPr>
          <w:rFonts w:cstheme="minorHAnsi"/>
        </w:rPr>
        <w:t>g. door het niet langer voldoen aan het bepaalde in artikel 10 b.</w:t>
      </w:r>
      <w:r w:rsidR="001F6124">
        <w:rPr>
          <w:rFonts w:cstheme="minorHAnsi"/>
        </w:rPr>
        <w:t xml:space="preserve"> </w:t>
      </w:r>
      <w:r w:rsidRPr="00772B34">
        <w:rPr>
          <w:rFonts w:cstheme="minorHAnsi"/>
        </w:rPr>
        <w:t>of d.;</w:t>
      </w:r>
    </w:p>
    <w:p w14:paraId="58CA0E8A" w14:textId="4EAAD45C" w:rsidR="000074A1" w:rsidRPr="001F6124" w:rsidRDefault="000074A1" w:rsidP="001F6124">
      <w:pPr>
        <w:pStyle w:val="Lijstalinea"/>
        <w:rPr>
          <w:rFonts w:cstheme="minorHAnsi"/>
        </w:rPr>
      </w:pPr>
      <w:r w:rsidRPr="00772B34">
        <w:rPr>
          <w:rFonts w:cstheme="minorHAnsi"/>
        </w:rPr>
        <w:t xml:space="preserve">h. door zijn onherroepelijke veroordeling voor een misdrijf als bedoeld in </w:t>
      </w:r>
      <w:r w:rsidRPr="001F6124">
        <w:rPr>
          <w:rFonts w:cstheme="minorHAnsi"/>
        </w:rPr>
        <w:t>artikel 67 lid 1 Wetboek van Strafvordering.</w:t>
      </w:r>
    </w:p>
    <w:p w14:paraId="6E3D1BC8" w14:textId="77777777" w:rsidR="000074A1" w:rsidRDefault="000074A1" w:rsidP="000074A1">
      <w:pPr>
        <w:pStyle w:val="Lijstalinea"/>
        <w:rPr>
          <w:rFonts w:cstheme="minorHAnsi"/>
        </w:rPr>
      </w:pPr>
    </w:p>
    <w:p w14:paraId="305D9D70" w14:textId="173BDA94" w:rsidR="000074A1" w:rsidRDefault="00772B34" w:rsidP="000074A1">
      <w:pPr>
        <w:pStyle w:val="Lijstalinea"/>
        <w:rPr>
          <w:rFonts w:cstheme="minorHAnsi"/>
        </w:rPr>
      </w:pPr>
      <w:r w:rsidRPr="00772B34">
        <w:rPr>
          <w:rFonts w:cstheme="minorHAnsi"/>
        </w:rPr>
        <w:t>De raad van toezicht kan een lid van de raad van toezicht ontslaan of schorsen wegens verwaarlozing van zijn taak, wegens andere gewichtige</w:t>
      </w:r>
      <w:r>
        <w:rPr>
          <w:rFonts w:cstheme="minorHAnsi"/>
        </w:rPr>
        <w:t xml:space="preserve"> </w:t>
      </w:r>
      <w:r w:rsidRPr="00772B34">
        <w:rPr>
          <w:rFonts w:cstheme="minorHAnsi"/>
        </w:rPr>
        <w:t xml:space="preserve">redenen, </w:t>
      </w:r>
      <w:r w:rsidR="000074A1">
        <w:rPr>
          <w:rFonts w:cstheme="minorHAnsi"/>
        </w:rPr>
        <w:t xml:space="preserve">of </w:t>
      </w:r>
      <w:r w:rsidRPr="00772B34">
        <w:rPr>
          <w:rFonts w:cstheme="minorHAnsi"/>
        </w:rPr>
        <w:t>wegens ingrijpende wijziging van de omstandigheden op grond waarvan zijn handhaving als lid redelijkerwijs niet van de stichting kan worden verlangd.</w:t>
      </w:r>
    </w:p>
    <w:p w14:paraId="0C35FB1D" w14:textId="6FCD9A69" w:rsidR="00772B34" w:rsidRDefault="00772B34" w:rsidP="000074A1">
      <w:pPr>
        <w:pStyle w:val="Lijstalinea"/>
        <w:rPr>
          <w:rFonts w:cstheme="minorHAnsi"/>
        </w:rPr>
      </w:pPr>
      <w:r w:rsidRPr="00772B34">
        <w:rPr>
          <w:rFonts w:cstheme="minorHAnsi"/>
        </w:rPr>
        <w:t>Een besluit tot ontslag van een lid van de raad van toezicht wordt genomen met twee derde van de uitgebrachte stemmen - waarbij de stem van het desbetreffende lid hierbij buiten beschouwing wordt gelaten - genomen in een vergadering waarin alle leden, behoudens eventueel het desbetreffende</w:t>
      </w:r>
      <w:r w:rsidR="000074A1">
        <w:rPr>
          <w:rFonts w:cstheme="minorHAnsi"/>
        </w:rPr>
        <w:t xml:space="preserve"> </w:t>
      </w:r>
      <w:r w:rsidRPr="00772B34">
        <w:rPr>
          <w:rFonts w:cstheme="minorHAnsi"/>
        </w:rPr>
        <w:t>lid, aanwezig zijn. Een besluit tot schorsing vervalt van rechtswege indien de raad van toezicht</w:t>
      </w:r>
      <w:r w:rsidR="000074A1">
        <w:rPr>
          <w:rFonts w:cstheme="minorHAnsi"/>
        </w:rPr>
        <w:t xml:space="preserve"> </w:t>
      </w:r>
      <w:r w:rsidRPr="00772B34">
        <w:rPr>
          <w:rFonts w:cstheme="minorHAnsi"/>
        </w:rPr>
        <w:t>niet binnen drie maanden na de schorsing overgaat tot ontslag.</w:t>
      </w:r>
      <w:r w:rsidR="000074A1">
        <w:rPr>
          <w:rFonts w:cstheme="minorHAnsi"/>
        </w:rPr>
        <w:t xml:space="preserve"> </w:t>
      </w:r>
      <w:r w:rsidRPr="00772B34">
        <w:rPr>
          <w:rFonts w:cstheme="minorHAnsi"/>
        </w:rPr>
        <w:t xml:space="preserve">Het lid over wiens schorsing of ontslag wordt beraadslaagd, moet in </w:t>
      </w:r>
      <w:r w:rsidR="000074A1">
        <w:rPr>
          <w:rFonts w:cstheme="minorHAnsi"/>
        </w:rPr>
        <w:t xml:space="preserve">de </w:t>
      </w:r>
      <w:r w:rsidRPr="00772B34">
        <w:rPr>
          <w:rFonts w:cstheme="minorHAnsi"/>
        </w:rPr>
        <w:t>vergadering de gelegenheid worden geboden om te worden gehoord en</w:t>
      </w:r>
      <w:r w:rsidR="000074A1">
        <w:rPr>
          <w:rFonts w:cstheme="minorHAnsi"/>
        </w:rPr>
        <w:t xml:space="preserve"> h</w:t>
      </w:r>
      <w:r w:rsidRPr="00772B34">
        <w:rPr>
          <w:rFonts w:cstheme="minorHAnsi"/>
        </w:rPr>
        <w:t>eeft het recht zich te verdedigen of te verantwoorden.</w:t>
      </w:r>
    </w:p>
    <w:p w14:paraId="3DA995B2" w14:textId="77777777" w:rsidR="00BB2009" w:rsidRPr="00772B34" w:rsidRDefault="00BB2009" w:rsidP="000074A1">
      <w:pPr>
        <w:pStyle w:val="Lijstalinea"/>
        <w:rPr>
          <w:rFonts w:cstheme="minorHAnsi"/>
        </w:rPr>
      </w:pPr>
    </w:p>
    <w:p w14:paraId="495E6E9A" w14:textId="06135FAD" w:rsidR="00A75CAB" w:rsidRPr="00B30A0D" w:rsidRDefault="00A75CAB" w:rsidP="00A75CAB">
      <w:pPr>
        <w:pStyle w:val="Lijstalinea"/>
        <w:numPr>
          <w:ilvl w:val="0"/>
          <w:numId w:val="1"/>
        </w:numPr>
        <w:rPr>
          <w:b/>
        </w:rPr>
      </w:pPr>
      <w:r w:rsidRPr="00B30A0D">
        <w:rPr>
          <w:b/>
        </w:rPr>
        <w:t>Bezoldiging</w:t>
      </w:r>
    </w:p>
    <w:p w14:paraId="0B8988D6" w14:textId="77777777" w:rsidR="00BB2009" w:rsidRDefault="00BB2009" w:rsidP="00B30A0D">
      <w:pPr>
        <w:pStyle w:val="Lijstalinea"/>
        <w:autoSpaceDE w:val="0"/>
        <w:autoSpaceDN w:val="0"/>
        <w:adjustRightInd w:val="0"/>
        <w:spacing w:after="0" w:line="276" w:lineRule="auto"/>
        <w:jc w:val="both"/>
        <w:rPr>
          <w:rFonts w:cstheme="minorHAnsi"/>
        </w:rPr>
      </w:pPr>
    </w:p>
    <w:p w14:paraId="17808757" w14:textId="322D3651" w:rsidR="00772B34" w:rsidRDefault="00B30A0D" w:rsidP="00B30A0D">
      <w:pPr>
        <w:pStyle w:val="Lijstalinea"/>
        <w:autoSpaceDE w:val="0"/>
        <w:autoSpaceDN w:val="0"/>
        <w:adjustRightInd w:val="0"/>
        <w:spacing w:after="0" w:line="276" w:lineRule="auto"/>
        <w:jc w:val="both"/>
        <w:rPr>
          <w:rFonts w:cstheme="minorHAnsi"/>
        </w:rPr>
      </w:pPr>
      <w:r w:rsidRPr="00B30A0D">
        <w:rPr>
          <w:rFonts w:cstheme="minorHAnsi"/>
        </w:rPr>
        <w:t>De leden van de raad van toezicht ontvangen geen bezoldiging</w:t>
      </w:r>
      <w:r w:rsidR="00772B34">
        <w:rPr>
          <w:rFonts w:cstheme="minorHAnsi"/>
        </w:rPr>
        <w:t xml:space="preserve"> of vacatiegeld. </w:t>
      </w:r>
      <w:r w:rsidRPr="00B30A0D">
        <w:rPr>
          <w:rFonts w:cstheme="minorHAnsi"/>
        </w:rPr>
        <w:t xml:space="preserve"> </w:t>
      </w:r>
    </w:p>
    <w:p w14:paraId="37756A78" w14:textId="2DE0A8B4" w:rsidR="00B30A0D" w:rsidRDefault="00B30A0D" w:rsidP="00772B34">
      <w:pPr>
        <w:pStyle w:val="Lijstalinea"/>
        <w:autoSpaceDE w:val="0"/>
        <w:autoSpaceDN w:val="0"/>
        <w:adjustRightInd w:val="0"/>
        <w:spacing w:after="0" w:line="276" w:lineRule="auto"/>
        <w:jc w:val="both"/>
        <w:rPr>
          <w:rFonts w:cstheme="minorHAnsi"/>
        </w:rPr>
      </w:pPr>
      <w:r w:rsidRPr="00B30A0D">
        <w:rPr>
          <w:rFonts w:cstheme="minorHAnsi"/>
        </w:rPr>
        <w:t xml:space="preserve">De leden van de raad van toezicht </w:t>
      </w:r>
      <w:r w:rsidRPr="00772B34">
        <w:rPr>
          <w:rFonts w:cstheme="minorHAnsi"/>
        </w:rPr>
        <w:t xml:space="preserve">hebben </w:t>
      </w:r>
      <w:r w:rsidR="00772B34">
        <w:rPr>
          <w:rFonts w:cstheme="minorHAnsi"/>
        </w:rPr>
        <w:t xml:space="preserve">recht </w:t>
      </w:r>
      <w:r w:rsidRPr="00772B34">
        <w:rPr>
          <w:rFonts w:cstheme="minorHAnsi"/>
        </w:rPr>
        <w:t>op vergoeding van de door hen in uitoefening van hun functie (in</w:t>
      </w:r>
      <w:r w:rsidR="00772B34">
        <w:rPr>
          <w:rFonts w:cstheme="minorHAnsi"/>
        </w:rPr>
        <w:t xml:space="preserve"> </w:t>
      </w:r>
      <w:r w:rsidRPr="00772B34">
        <w:rPr>
          <w:rFonts w:cstheme="minorHAnsi"/>
        </w:rPr>
        <w:t>redelijkheid) gemaakte kosten</w:t>
      </w:r>
      <w:r w:rsidR="00772B34">
        <w:rPr>
          <w:rFonts w:cstheme="minorHAnsi"/>
        </w:rPr>
        <w:t xml:space="preserve">. </w:t>
      </w:r>
      <w:r w:rsidRPr="00772B34">
        <w:rPr>
          <w:rFonts w:cstheme="minorHAnsi"/>
        </w:rPr>
        <w:t xml:space="preserve"> </w:t>
      </w:r>
    </w:p>
    <w:p w14:paraId="1EB4CF78" w14:textId="77777777" w:rsidR="00BB2009" w:rsidRPr="00772B34" w:rsidRDefault="00BB2009" w:rsidP="00772B34">
      <w:pPr>
        <w:pStyle w:val="Lijstalinea"/>
        <w:autoSpaceDE w:val="0"/>
        <w:autoSpaceDN w:val="0"/>
        <w:adjustRightInd w:val="0"/>
        <w:spacing w:after="0" w:line="276" w:lineRule="auto"/>
        <w:jc w:val="both"/>
        <w:rPr>
          <w:rFonts w:cstheme="minorHAnsi"/>
        </w:rPr>
      </w:pPr>
    </w:p>
    <w:p w14:paraId="05F94A7E" w14:textId="1987EC6A" w:rsidR="00A75CAB" w:rsidRDefault="00A75CAB" w:rsidP="00A75CAB">
      <w:pPr>
        <w:pStyle w:val="Lijstalinea"/>
        <w:numPr>
          <w:ilvl w:val="0"/>
          <w:numId w:val="1"/>
        </w:numPr>
        <w:rPr>
          <w:b/>
        </w:rPr>
      </w:pPr>
      <w:r w:rsidRPr="00772B34">
        <w:rPr>
          <w:b/>
        </w:rPr>
        <w:t>Evaluatie</w:t>
      </w:r>
    </w:p>
    <w:p w14:paraId="0E854C5E" w14:textId="7E8D268C" w:rsidR="00BB2009" w:rsidRDefault="00BB2009" w:rsidP="00BB2009">
      <w:pPr>
        <w:pStyle w:val="Lijstalinea"/>
        <w:rPr>
          <w:b/>
        </w:rPr>
      </w:pPr>
    </w:p>
    <w:p w14:paraId="080CB2F6" w14:textId="14B92E9C" w:rsidR="00BB2009" w:rsidRPr="00BB2009" w:rsidRDefault="00BB2009" w:rsidP="00BB2009">
      <w:pPr>
        <w:pStyle w:val="Lijstalinea"/>
      </w:pPr>
      <w:r w:rsidRPr="00BB2009">
        <w:t xml:space="preserve">Middels een Quick Scan evalueert </w:t>
      </w:r>
      <w:r>
        <w:t>de raad van toezicht jaarlijks het eigen functioneren.</w:t>
      </w:r>
    </w:p>
    <w:p w14:paraId="726BF1EE" w14:textId="77777777" w:rsidR="00BB2009" w:rsidRPr="00772B34" w:rsidRDefault="00BB2009" w:rsidP="00BB2009">
      <w:pPr>
        <w:pStyle w:val="Lijstalinea"/>
        <w:rPr>
          <w:b/>
        </w:rPr>
      </w:pPr>
    </w:p>
    <w:p w14:paraId="1D4B5164" w14:textId="36533131" w:rsidR="00A75CAB" w:rsidRPr="00BB2009" w:rsidRDefault="00A75CAB" w:rsidP="00A75CAB">
      <w:pPr>
        <w:pStyle w:val="Lijstalinea"/>
        <w:numPr>
          <w:ilvl w:val="0"/>
          <w:numId w:val="1"/>
        </w:numPr>
        <w:rPr>
          <w:b/>
        </w:rPr>
      </w:pPr>
      <w:r w:rsidRPr="00BB2009">
        <w:rPr>
          <w:b/>
        </w:rPr>
        <w:t>Functioneren bestuur</w:t>
      </w:r>
    </w:p>
    <w:p w14:paraId="3092E82A" w14:textId="2ECDCBE4" w:rsidR="00BB2009" w:rsidRDefault="00BB2009" w:rsidP="00BB2009">
      <w:pPr>
        <w:pStyle w:val="Lijstalinea"/>
      </w:pPr>
    </w:p>
    <w:p w14:paraId="2813BAE7" w14:textId="1E994883" w:rsidR="00BB2009" w:rsidRDefault="00BB2009" w:rsidP="00BB2009">
      <w:pPr>
        <w:pStyle w:val="Lijstalinea"/>
      </w:pPr>
      <w:r>
        <w:t>Jaarlijks evalueert de raad van toezicht het functioneren van het bestuur.</w:t>
      </w:r>
    </w:p>
    <w:p w14:paraId="75157870" w14:textId="77777777" w:rsidR="00BB2009" w:rsidRDefault="00BB2009" w:rsidP="00BB2009">
      <w:pPr>
        <w:pStyle w:val="Lijstalinea"/>
      </w:pPr>
    </w:p>
    <w:p w14:paraId="0D0BDF7B" w14:textId="797F95CA" w:rsidR="00A75CAB" w:rsidRDefault="00A75CAB" w:rsidP="00A75CAB">
      <w:pPr>
        <w:pStyle w:val="Lijstalinea"/>
        <w:numPr>
          <w:ilvl w:val="0"/>
          <w:numId w:val="1"/>
        </w:numPr>
        <w:rPr>
          <w:b/>
        </w:rPr>
      </w:pPr>
      <w:r w:rsidRPr="00BB2009">
        <w:rPr>
          <w:b/>
        </w:rPr>
        <w:t>Wijziging</w:t>
      </w:r>
    </w:p>
    <w:p w14:paraId="2EA25C2C" w14:textId="25B6CC24" w:rsidR="00BB2009" w:rsidRDefault="00BB2009" w:rsidP="00BB2009">
      <w:pPr>
        <w:pStyle w:val="Lijstalinea"/>
        <w:rPr>
          <w:b/>
        </w:rPr>
      </w:pPr>
    </w:p>
    <w:p w14:paraId="70C257D8" w14:textId="12EC3E23" w:rsidR="00BB2009" w:rsidRDefault="00BB2009" w:rsidP="00BB2009">
      <w:pPr>
        <w:pStyle w:val="Lijstalinea"/>
      </w:pPr>
      <w:r>
        <w:t xml:space="preserve">Het staat de raad van </w:t>
      </w:r>
      <w:r w:rsidR="00251C8F">
        <w:t>toezicht vrij om dit reglement naar eigen inzicht aan te passen. Het reglement wordt jaarlijks ge</w:t>
      </w:r>
      <w:r w:rsidR="00251C8F">
        <w:rPr>
          <w:rFonts w:cstheme="minorHAnsi"/>
        </w:rPr>
        <w:t>ë</w:t>
      </w:r>
      <w:r w:rsidR="00251C8F">
        <w:t>valueerd en bij aanpassing wordt het bestuur om advies gevraagd.</w:t>
      </w:r>
    </w:p>
    <w:p w14:paraId="0C187965" w14:textId="4A389D35" w:rsidR="00EB6B17" w:rsidRDefault="00EB6B17">
      <w:r>
        <w:br w:type="page"/>
      </w:r>
    </w:p>
    <w:p w14:paraId="78F3E480" w14:textId="77777777" w:rsidR="00865DE8" w:rsidRDefault="00865DE8" w:rsidP="00BB2009">
      <w:pPr>
        <w:pStyle w:val="Lijstalinea"/>
      </w:pPr>
    </w:p>
    <w:p w14:paraId="6BBCB698" w14:textId="77777777" w:rsidR="00865DE8" w:rsidRDefault="00865DE8" w:rsidP="00BB2009">
      <w:pPr>
        <w:pStyle w:val="Lijstalinea"/>
      </w:pPr>
    </w:p>
    <w:p w14:paraId="008B6508" w14:textId="77777777" w:rsidR="00251C8F" w:rsidRPr="00BB2009" w:rsidRDefault="00251C8F" w:rsidP="00BB2009">
      <w:pPr>
        <w:pStyle w:val="Lijstalinea"/>
      </w:pPr>
    </w:p>
    <w:p w14:paraId="54E294A3" w14:textId="7EAFA53D" w:rsidR="00A75CAB" w:rsidRDefault="00A75CAB" w:rsidP="00A75CAB">
      <w:pPr>
        <w:pStyle w:val="Lijstalinea"/>
        <w:numPr>
          <w:ilvl w:val="0"/>
          <w:numId w:val="1"/>
        </w:numPr>
        <w:rPr>
          <w:b/>
        </w:rPr>
      </w:pPr>
      <w:r w:rsidRPr="00251C8F">
        <w:rPr>
          <w:b/>
        </w:rPr>
        <w:t>Slotbepaling</w:t>
      </w:r>
    </w:p>
    <w:p w14:paraId="3363245A" w14:textId="0B7C39A4" w:rsidR="00251C8F" w:rsidRDefault="00251C8F" w:rsidP="00251C8F">
      <w:pPr>
        <w:spacing w:line="276" w:lineRule="auto"/>
        <w:ind w:left="709"/>
        <w:contextualSpacing/>
      </w:pPr>
      <w:r>
        <w:t xml:space="preserve">In een situatie waarin dit reglement niet voorziet beslist het bestuur met in achtneming van de wet en de statuten. </w:t>
      </w:r>
    </w:p>
    <w:p w14:paraId="37BC0785" w14:textId="3343DBE8" w:rsidR="00251C8F" w:rsidRDefault="00251C8F" w:rsidP="00251C8F">
      <w:pPr>
        <w:ind w:left="708"/>
      </w:pPr>
      <w:r>
        <w:t>Bi het aantreden wordt nieuwe leden gevraagd dit reglement te ondertekenen.</w:t>
      </w:r>
    </w:p>
    <w:p w14:paraId="4D582CF8" w14:textId="4AC21031" w:rsidR="00715B53" w:rsidRDefault="00715B53" w:rsidP="00251C8F">
      <w:pPr>
        <w:ind w:left="708"/>
      </w:pPr>
    </w:p>
    <w:p w14:paraId="11F4096F" w14:textId="5B63E534" w:rsidR="00715B53" w:rsidRDefault="00715B53" w:rsidP="00251C8F">
      <w:pPr>
        <w:ind w:left="708"/>
      </w:pPr>
      <w:r>
        <w:t>Vastgesteld op: 25 februari 2025</w:t>
      </w:r>
      <w:bookmarkStart w:id="0" w:name="_GoBack"/>
      <w:bookmarkEnd w:id="0"/>
    </w:p>
    <w:p w14:paraId="01C1A081" w14:textId="77777777" w:rsidR="00251C8F" w:rsidRDefault="00251C8F" w:rsidP="00251C8F">
      <w:pPr>
        <w:ind w:left="708"/>
      </w:pPr>
    </w:p>
    <w:p w14:paraId="04ACE865" w14:textId="77777777" w:rsidR="00251C8F" w:rsidRPr="00251C8F" w:rsidRDefault="00251C8F" w:rsidP="00251C8F">
      <w:pPr>
        <w:ind w:left="708"/>
      </w:pPr>
    </w:p>
    <w:sectPr w:rsidR="00251C8F" w:rsidRPr="00251C8F" w:rsidSect="00EB6B17">
      <w:pgSz w:w="11906" w:h="16838"/>
      <w:pgMar w:top="1135"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agnyPro">
    <w:altName w:val="Calibri"/>
    <w:panose1 w:val="00000000000000000000"/>
    <w:charset w:val="00"/>
    <w:family w:val="swiss"/>
    <w:notTrueType/>
    <w:pitch w:val="default"/>
    <w:sig w:usb0="00000003" w:usb1="00000000" w:usb2="00000000" w:usb3="00000000" w:csb0="00000001" w:csb1="00000000"/>
  </w:font>
  <w:font w:name="Quicksand">
    <w:altName w:val="Quicksan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640AF"/>
    <w:multiLevelType w:val="hybridMultilevel"/>
    <w:tmpl w:val="6FD2313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152566D9"/>
    <w:multiLevelType w:val="hybridMultilevel"/>
    <w:tmpl w:val="527E41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8831ECB"/>
    <w:multiLevelType w:val="hybridMultilevel"/>
    <w:tmpl w:val="EEB2EC42"/>
    <w:lvl w:ilvl="0" w:tplc="04130001">
      <w:start w:val="1"/>
      <w:numFmt w:val="bullet"/>
      <w:lvlText w:val=""/>
      <w:lvlJc w:val="left"/>
      <w:pPr>
        <w:ind w:left="1490" w:hanging="360"/>
      </w:pPr>
      <w:rPr>
        <w:rFonts w:ascii="Symbol" w:hAnsi="Symbol" w:hint="default"/>
      </w:rPr>
    </w:lvl>
    <w:lvl w:ilvl="1" w:tplc="04130003" w:tentative="1">
      <w:start w:val="1"/>
      <w:numFmt w:val="bullet"/>
      <w:lvlText w:val="o"/>
      <w:lvlJc w:val="left"/>
      <w:pPr>
        <w:ind w:left="2210" w:hanging="360"/>
      </w:pPr>
      <w:rPr>
        <w:rFonts w:ascii="Courier New" w:hAnsi="Courier New" w:cs="Courier New" w:hint="default"/>
      </w:rPr>
    </w:lvl>
    <w:lvl w:ilvl="2" w:tplc="04130005" w:tentative="1">
      <w:start w:val="1"/>
      <w:numFmt w:val="bullet"/>
      <w:lvlText w:val=""/>
      <w:lvlJc w:val="left"/>
      <w:pPr>
        <w:ind w:left="2930" w:hanging="360"/>
      </w:pPr>
      <w:rPr>
        <w:rFonts w:ascii="Wingdings" w:hAnsi="Wingdings" w:hint="default"/>
      </w:rPr>
    </w:lvl>
    <w:lvl w:ilvl="3" w:tplc="04130001" w:tentative="1">
      <w:start w:val="1"/>
      <w:numFmt w:val="bullet"/>
      <w:lvlText w:val=""/>
      <w:lvlJc w:val="left"/>
      <w:pPr>
        <w:ind w:left="3650" w:hanging="360"/>
      </w:pPr>
      <w:rPr>
        <w:rFonts w:ascii="Symbol" w:hAnsi="Symbol" w:hint="default"/>
      </w:rPr>
    </w:lvl>
    <w:lvl w:ilvl="4" w:tplc="04130003" w:tentative="1">
      <w:start w:val="1"/>
      <w:numFmt w:val="bullet"/>
      <w:lvlText w:val="o"/>
      <w:lvlJc w:val="left"/>
      <w:pPr>
        <w:ind w:left="4370" w:hanging="360"/>
      </w:pPr>
      <w:rPr>
        <w:rFonts w:ascii="Courier New" w:hAnsi="Courier New" w:cs="Courier New" w:hint="default"/>
      </w:rPr>
    </w:lvl>
    <w:lvl w:ilvl="5" w:tplc="04130005" w:tentative="1">
      <w:start w:val="1"/>
      <w:numFmt w:val="bullet"/>
      <w:lvlText w:val=""/>
      <w:lvlJc w:val="left"/>
      <w:pPr>
        <w:ind w:left="5090" w:hanging="360"/>
      </w:pPr>
      <w:rPr>
        <w:rFonts w:ascii="Wingdings" w:hAnsi="Wingdings" w:hint="default"/>
      </w:rPr>
    </w:lvl>
    <w:lvl w:ilvl="6" w:tplc="04130001" w:tentative="1">
      <w:start w:val="1"/>
      <w:numFmt w:val="bullet"/>
      <w:lvlText w:val=""/>
      <w:lvlJc w:val="left"/>
      <w:pPr>
        <w:ind w:left="5810" w:hanging="360"/>
      </w:pPr>
      <w:rPr>
        <w:rFonts w:ascii="Symbol" w:hAnsi="Symbol" w:hint="default"/>
      </w:rPr>
    </w:lvl>
    <w:lvl w:ilvl="7" w:tplc="04130003" w:tentative="1">
      <w:start w:val="1"/>
      <w:numFmt w:val="bullet"/>
      <w:lvlText w:val="o"/>
      <w:lvlJc w:val="left"/>
      <w:pPr>
        <w:ind w:left="6530" w:hanging="360"/>
      </w:pPr>
      <w:rPr>
        <w:rFonts w:ascii="Courier New" w:hAnsi="Courier New" w:cs="Courier New" w:hint="default"/>
      </w:rPr>
    </w:lvl>
    <w:lvl w:ilvl="8" w:tplc="04130005" w:tentative="1">
      <w:start w:val="1"/>
      <w:numFmt w:val="bullet"/>
      <w:lvlText w:val=""/>
      <w:lvlJc w:val="left"/>
      <w:pPr>
        <w:ind w:left="7250" w:hanging="360"/>
      </w:pPr>
      <w:rPr>
        <w:rFonts w:ascii="Wingdings" w:hAnsi="Wingdings" w:hint="default"/>
      </w:rPr>
    </w:lvl>
  </w:abstractNum>
  <w:abstractNum w:abstractNumId="3" w15:restartNumberingAfterBreak="0">
    <w:nsid w:val="4E0B3E55"/>
    <w:multiLevelType w:val="hybridMultilevel"/>
    <w:tmpl w:val="EA5C4CD8"/>
    <w:lvl w:ilvl="0" w:tplc="802E0AE4">
      <w:start w:val="1"/>
      <w:numFmt w:val="bullet"/>
      <w:lvlText w:val=""/>
      <w:lvlJc w:val="left"/>
      <w:pPr>
        <w:ind w:left="1800" w:hanging="360"/>
      </w:pPr>
      <w:rPr>
        <w:rFonts w:ascii="Symbol" w:eastAsiaTheme="minorHAnsi" w:hAnsi="Symbol" w:cs="DagnyPro"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4EC64DE3"/>
    <w:multiLevelType w:val="hybridMultilevel"/>
    <w:tmpl w:val="953C99BC"/>
    <w:lvl w:ilvl="0" w:tplc="802E0AE4">
      <w:start w:val="1"/>
      <w:numFmt w:val="bullet"/>
      <w:lvlText w:val=""/>
      <w:lvlJc w:val="left"/>
      <w:pPr>
        <w:ind w:left="1850" w:hanging="360"/>
      </w:pPr>
      <w:rPr>
        <w:rFonts w:ascii="Symbol" w:eastAsiaTheme="minorHAnsi" w:hAnsi="Symbol" w:cs="DagnyPro" w:hint="default"/>
      </w:rPr>
    </w:lvl>
    <w:lvl w:ilvl="1" w:tplc="04130003" w:tentative="1">
      <w:start w:val="1"/>
      <w:numFmt w:val="bullet"/>
      <w:lvlText w:val="o"/>
      <w:lvlJc w:val="left"/>
      <w:pPr>
        <w:ind w:left="2210" w:hanging="360"/>
      </w:pPr>
      <w:rPr>
        <w:rFonts w:ascii="Courier New" w:hAnsi="Courier New" w:cs="Courier New" w:hint="default"/>
      </w:rPr>
    </w:lvl>
    <w:lvl w:ilvl="2" w:tplc="04130005" w:tentative="1">
      <w:start w:val="1"/>
      <w:numFmt w:val="bullet"/>
      <w:lvlText w:val=""/>
      <w:lvlJc w:val="left"/>
      <w:pPr>
        <w:ind w:left="2930" w:hanging="360"/>
      </w:pPr>
      <w:rPr>
        <w:rFonts w:ascii="Wingdings" w:hAnsi="Wingdings" w:hint="default"/>
      </w:rPr>
    </w:lvl>
    <w:lvl w:ilvl="3" w:tplc="04130001" w:tentative="1">
      <w:start w:val="1"/>
      <w:numFmt w:val="bullet"/>
      <w:lvlText w:val=""/>
      <w:lvlJc w:val="left"/>
      <w:pPr>
        <w:ind w:left="3650" w:hanging="360"/>
      </w:pPr>
      <w:rPr>
        <w:rFonts w:ascii="Symbol" w:hAnsi="Symbol" w:hint="default"/>
      </w:rPr>
    </w:lvl>
    <w:lvl w:ilvl="4" w:tplc="04130003" w:tentative="1">
      <w:start w:val="1"/>
      <w:numFmt w:val="bullet"/>
      <w:lvlText w:val="o"/>
      <w:lvlJc w:val="left"/>
      <w:pPr>
        <w:ind w:left="4370" w:hanging="360"/>
      </w:pPr>
      <w:rPr>
        <w:rFonts w:ascii="Courier New" w:hAnsi="Courier New" w:cs="Courier New" w:hint="default"/>
      </w:rPr>
    </w:lvl>
    <w:lvl w:ilvl="5" w:tplc="04130005" w:tentative="1">
      <w:start w:val="1"/>
      <w:numFmt w:val="bullet"/>
      <w:lvlText w:val=""/>
      <w:lvlJc w:val="left"/>
      <w:pPr>
        <w:ind w:left="5090" w:hanging="360"/>
      </w:pPr>
      <w:rPr>
        <w:rFonts w:ascii="Wingdings" w:hAnsi="Wingdings" w:hint="default"/>
      </w:rPr>
    </w:lvl>
    <w:lvl w:ilvl="6" w:tplc="04130001" w:tentative="1">
      <w:start w:val="1"/>
      <w:numFmt w:val="bullet"/>
      <w:lvlText w:val=""/>
      <w:lvlJc w:val="left"/>
      <w:pPr>
        <w:ind w:left="5810" w:hanging="360"/>
      </w:pPr>
      <w:rPr>
        <w:rFonts w:ascii="Symbol" w:hAnsi="Symbol" w:hint="default"/>
      </w:rPr>
    </w:lvl>
    <w:lvl w:ilvl="7" w:tplc="04130003" w:tentative="1">
      <w:start w:val="1"/>
      <w:numFmt w:val="bullet"/>
      <w:lvlText w:val="o"/>
      <w:lvlJc w:val="left"/>
      <w:pPr>
        <w:ind w:left="6530" w:hanging="360"/>
      </w:pPr>
      <w:rPr>
        <w:rFonts w:ascii="Courier New" w:hAnsi="Courier New" w:cs="Courier New" w:hint="default"/>
      </w:rPr>
    </w:lvl>
    <w:lvl w:ilvl="8" w:tplc="04130005" w:tentative="1">
      <w:start w:val="1"/>
      <w:numFmt w:val="bullet"/>
      <w:lvlText w:val=""/>
      <w:lvlJc w:val="left"/>
      <w:pPr>
        <w:ind w:left="7250" w:hanging="360"/>
      </w:pPr>
      <w:rPr>
        <w:rFonts w:ascii="Wingdings" w:hAnsi="Wingdings" w:hint="default"/>
      </w:rPr>
    </w:lvl>
  </w:abstractNum>
  <w:abstractNum w:abstractNumId="5" w15:restartNumberingAfterBreak="0">
    <w:nsid w:val="5A5403FE"/>
    <w:multiLevelType w:val="hybridMultilevel"/>
    <w:tmpl w:val="4942F772"/>
    <w:lvl w:ilvl="0" w:tplc="802E0AE4">
      <w:start w:val="1"/>
      <w:numFmt w:val="bullet"/>
      <w:lvlText w:val=""/>
      <w:lvlJc w:val="left"/>
      <w:pPr>
        <w:ind w:left="1080" w:hanging="360"/>
      </w:pPr>
      <w:rPr>
        <w:rFonts w:ascii="Symbol" w:eastAsiaTheme="minorHAnsi" w:hAnsi="Symbol" w:cs="DagnyPro"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792C6C35"/>
    <w:multiLevelType w:val="hybridMultilevel"/>
    <w:tmpl w:val="D194A3D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abstractNumId w:val="1"/>
  </w:num>
  <w:num w:numId="2">
    <w:abstractNumId w:val="5"/>
  </w:num>
  <w:num w:numId="3">
    <w:abstractNumId w:val="4"/>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682"/>
    <w:rsid w:val="00000BF0"/>
    <w:rsid w:val="000074A1"/>
    <w:rsid w:val="000B365F"/>
    <w:rsid w:val="00173BB8"/>
    <w:rsid w:val="001F6124"/>
    <w:rsid w:val="00224E43"/>
    <w:rsid w:val="0024496D"/>
    <w:rsid w:val="00251C8F"/>
    <w:rsid w:val="00294819"/>
    <w:rsid w:val="002F0682"/>
    <w:rsid w:val="00310302"/>
    <w:rsid w:val="003629DE"/>
    <w:rsid w:val="00452D7F"/>
    <w:rsid w:val="00496827"/>
    <w:rsid w:val="004D4900"/>
    <w:rsid w:val="005053AB"/>
    <w:rsid w:val="00592911"/>
    <w:rsid w:val="006616EE"/>
    <w:rsid w:val="006A6EEB"/>
    <w:rsid w:val="006C216E"/>
    <w:rsid w:val="006F6944"/>
    <w:rsid w:val="00713A71"/>
    <w:rsid w:val="00715B53"/>
    <w:rsid w:val="00772B34"/>
    <w:rsid w:val="007D1651"/>
    <w:rsid w:val="00865DE8"/>
    <w:rsid w:val="00916E82"/>
    <w:rsid w:val="00A0604D"/>
    <w:rsid w:val="00A708E4"/>
    <w:rsid w:val="00A75CAB"/>
    <w:rsid w:val="00B2464F"/>
    <w:rsid w:val="00B30A0D"/>
    <w:rsid w:val="00BB2009"/>
    <w:rsid w:val="00CF5B58"/>
    <w:rsid w:val="00D00456"/>
    <w:rsid w:val="00DC5AFC"/>
    <w:rsid w:val="00EB6B17"/>
    <w:rsid w:val="00EC3FF6"/>
    <w:rsid w:val="00F43CB0"/>
    <w:rsid w:val="00F4640A"/>
    <w:rsid w:val="00FC08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7C3D4"/>
  <w15:chartTrackingRefBased/>
  <w15:docId w15:val="{459783C9-A02D-47B3-AC9B-52160963C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75CAB"/>
    <w:pPr>
      <w:ind w:left="720"/>
      <w:contextualSpacing/>
    </w:pPr>
  </w:style>
  <w:style w:type="paragraph" w:customStyle="1" w:styleId="Default">
    <w:name w:val="Default"/>
    <w:rsid w:val="004D4900"/>
    <w:pPr>
      <w:autoSpaceDE w:val="0"/>
      <w:autoSpaceDN w:val="0"/>
      <w:adjustRightInd w:val="0"/>
      <w:spacing w:after="0" w:line="240" w:lineRule="auto"/>
    </w:pPr>
    <w:rPr>
      <w:rFonts w:ascii="Quicksand" w:hAnsi="Quicksand" w:cs="Quicksand"/>
      <w:color w:val="000000"/>
      <w:sz w:val="24"/>
      <w:szCs w:val="24"/>
    </w:rPr>
  </w:style>
  <w:style w:type="character" w:customStyle="1" w:styleId="A2">
    <w:name w:val="A2"/>
    <w:uiPriority w:val="99"/>
    <w:rsid w:val="004D4900"/>
    <w:rPr>
      <w:rFonts w:cs="Quicksand"/>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3D5A0AC9526C4AA743A616BE36A520" ma:contentTypeVersion="18" ma:contentTypeDescription="Een nieuw document maken." ma:contentTypeScope="" ma:versionID="57ddb61f1a70e147e6d109dfdb6e055e">
  <xsd:schema xmlns:xsd="http://www.w3.org/2001/XMLSchema" xmlns:xs="http://www.w3.org/2001/XMLSchema" xmlns:p="http://schemas.microsoft.com/office/2006/metadata/properties" xmlns:ns2="0f205af0-eb7d-4e4a-bd45-82a043f2158d" xmlns:ns3="ae46febf-9ff0-41ed-979d-55f0b2371bb3" targetNamespace="http://schemas.microsoft.com/office/2006/metadata/properties" ma:root="true" ma:fieldsID="d5b955bf8d39a12fb73a0d7f4bb3a6d9" ns2:_="" ns3:_="">
    <xsd:import namespace="0f205af0-eb7d-4e4a-bd45-82a043f2158d"/>
    <xsd:import namespace="ae46febf-9ff0-41ed-979d-55f0b2371b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205af0-eb7d-4e4a-bd45-82a043f21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d71003ea-7539-49fd-bf2d-6e480a474b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e46febf-9ff0-41ed-979d-55f0b2371bb3"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f050fae5-fdb5-487f-9335-41aa62263934}" ma:internalName="TaxCatchAll" ma:showField="CatchAllData" ma:web="ae46febf-9ff0-41ed-979d-55f0b2371b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f205af0-eb7d-4e4a-bd45-82a043f2158d">
      <Terms xmlns="http://schemas.microsoft.com/office/infopath/2007/PartnerControls"/>
    </lcf76f155ced4ddcb4097134ff3c332f>
    <TaxCatchAll xmlns="ae46febf-9ff0-41ed-979d-55f0b2371bb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85B3D8-DCBB-43BC-9C6B-D9DE0CB14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205af0-eb7d-4e4a-bd45-82a043f2158d"/>
    <ds:schemaRef ds:uri="ae46febf-9ff0-41ed-979d-55f0b2371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BDEECF-79FE-4F2B-9BC5-BFE844E3E58B}">
  <ds:schemaRefs>
    <ds:schemaRef ds:uri="http://purl.org/dc/elements/1.1/"/>
    <ds:schemaRef ds:uri="ae46febf-9ff0-41ed-979d-55f0b2371bb3"/>
    <ds:schemaRef ds:uri="http://schemas.microsoft.com/office/infopath/2007/PartnerControls"/>
    <ds:schemaRef ds:uri="http://schemas.microsoft.com/office/2006/metadata/properties"/>
    <ds:schemaRef ds:uri="http://schemas.openxmlformats.org/package/2006/metadata/core-properties"/>
    <ds:schemaRef ds:uri="http://schemas.microsoft.com/office/2006/documentManagement/types"/>
    <ds:schemaRef ds:uri="http://purl.org/dc/terms/"/>
    <ds:schemaRef ds:uri="http://purl.org/dc/dcmitype/"/>
    <ds:schemaRef ds:uri="0f205af0-eb7d-4e4a-bd45-82a043f2158d"/>
    <ds:schemaRef ds:uri="http://www.w3.org/XML/1998/namespace"/>
  </ds:schemaRefs>
</ds:datastoreItem>
</file>

<file path=customXml/itemProps3.xml><?xml version="1.0" encoding="utf-8"?>
<ds:datastoreItem xmlns:ds="http://schemas.openxmlformats.org/officeDocument/2006/customXml" ds:itemID="{BE07E59E-8D55-4566-AE6B-1F8BB0E0C0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2603</Words>
  <Characters>14321</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Philipien van Huet | Vis à Vis</dc:creator>
  <cp:keywords/>
  <dc:description/>
  <cp:lastModifiedBy>Philipien van Huet | Vis à Vis</cp:lastModifiedBy>
  <cp:revision>3</cp:revision>
  <dcterms:created xsi:type="dcterms:W3CDTF">2025-05-27T13:56:00Z</dcterms:created>
  <dcterms:modified xsi:type="dcterms:W3CDTF">2025-05-27T13:57:00Z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0x0101002D3D5A0AC9526C4AA743A616BE36A520</vt:lpwstr>
  </property>
  <property fmtid="{D5CDD505-2E9C-101B-9397-08002B2CF9AE}" pid="3" name="MediaServiceImageTags">
    <vt:lpwstr/>
  </property>
</Properties>
</file>